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4D" w:rsidRPr="00987B59" w:rsidRDefault="00F8674D" w:rsidP="00F8674D">
      <w:pPr>
        <w:rPr>
          <w:rFonts w:ascii="Arial" w:hAnsi="Arial" w:cs="Arial"/>
        </w:rPr>
      </w:pPr>
    </w:p>
    <w:p w:rsidR="00F8674D" w:rsidRPr="00987B59" w:rsidRDefault="008E3A62" w:rsidP="00F8674D">
      <w:pPr>
        <w:pStyle w:val="Boilerplate"/>
        <w:rPr>
          <w:rFonts w:cs="Arial"/>
        </w:rPr>
      </w:pPr>
      <w:r>
        <w:rPr>
          <w:rFonts w:eastAsiaTheme="minorHAnsi" w:cs="Arial"/>
          <w:noProof/>
        </w:rPr>
        <w:pict>
          <v:shapetype id="_x0000_t202" coordsize="21600,21600" o:spt="202" path="m,l,21600r21600,l21600,xe">
            <v:stroke joinstyle="miter"/>
            <v:path gradientshapeok="t" o:connecttype="rect"/>
          </v:shapetype>
          <v:shape id="Text Box 12" o:spid="_x0000_s1155" type="#_x0000_t202" style="position:absolute;margin-left:-77.45pt;margin-top:235pt;width:566.5pt;height:264pt;z-index:251662336;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" filled="f" stroked="f">
            <v:textbox style="mso-next-textbox:#Text Box 12">
              <w:txbxContent>
                <w:p w:rsidR="00F8674D" w:rsidRDefault="00F8674D" w:rsidP="00F8674D">
                  <w:pPr>
                    <w:pStyle w:val="EllucianTitlePage"/>
                    <w:rPr>
                      <w:color w:val="auto"/>
                    </w:rPr>
                  </w:pPr>
                  <w:r>
                    <w:rPr>
                      <w:color w:val="auto"/>
                    </w:rPr>
                    <w:t>Banner Interface</w:t>
                  </w:r>
                </w:p>
                <w:p w:rsidR="00F8674D" w:rsidRDefault="00F8674D" w:rsidP="00F8674D">
                  <w:pPr>
                    <w:pStyle w:val="EllucianTitlePage"/>
                    <w:rPr>
                      <w:color w:val="auto"/>
                    </w:rPr>
                  </w:pPr>
                  <w:r>
                    <w:rPr>
                      <w:color w:val="auto"/>
                    </w:rPr>
                    <w:t xml:space="preserve"> Banner Human Resources </w:t>
                  </w:r>
                </w:p>
                <w:p w:rsidR="00F8674D" w:rsidRPr="00164CD9" w:rsidRDefault="00F8674D" w:rsidP="00F8674D">
                  <w:pPr>
                    <w:pStyle w:val="EllucianTitlePage"/>
                    <w:rPr>
                      <w:color w:val="auto"/>
                    </w:rPr>
                  </w:pPr>
                  <w:proofErr w:type="gramStart"/>
                  <w:r>
                    <w:rPr>
                      <w:color w:val="auto"/>
                    </w:rPr>
                    <w:t>to</w:t>
                  </w:r>
                  <w:proofErr w:type="gramEnd"/>
                  <w:r>
                    <w:rPr>
                      <w:color w:val="auto"/>
                    </w:rPr>
                    <w:t xml:space="preserve"> Banner Finance</w:t>
                  </w:r>
                </w:p>
                <w:p w:rsidR="00F8674D" w:rsidRPr="00164CD9" w:rsidRDefault="00F8674D" w:rsidP="00F8674D">
                  <w:pPr>
                    <w:pStyle w:val="EllucianTitlePage"/>
                    <w:rPr>
                      <w:color w:val="auto"/>
                    </w:rPr>
                  </w:pPr>
                  <w:r>
                    <w:rPr>
                      <w:color w:val="auto"/>
                    </w:rPr>
                    <w:t>Interface Training Workbook</w:t>
                  </w:r>
                </w:p>
                <w:p w:rsidR="00F8674D" w:rsidRPr="00EE2140" w:rsidRDefault="00F8674D" w:rsidP="00F8674D">
                  <w:pPr>
                    <w:pStyle w:val="EllucianTitlePage"/>
                    <w:rPr>
                      <w:sz w:val="32"/>
                    </w:rPr>
                  </w:pPr>
                  <w:r>
                    <w:rPr>
                      <w:sz w:val="32"/>
                    </w:rPr>
                    <w:t xml:space="preserve">Release 8.0 – April </w:t>
                  </w:r>
                  <w:r w:rsidRPr="00EE2140">
                    <w:rPr>
                      <w:sz w:val="32"/>
                    </w:rPr>
                    <w:t>2008</w:t>
                  </w:r>
                </w:p>
                <w:p w:rsidR="00F8674D" w:rsidRPr="00A54B14" w:rsidRDefault="00F8674D" w:rsidP="00F8674D">
                  <w:pPr>
                    <w:pStyle w:val="EllucianTitlePage"/>
                    <w:rPr>
                      <w:color w:val="1F497D"/>
                      <w:sz w:val="32"/>
                    </w:rPr>
                  </w:pPr>
                  <w:r>
                    <w:rPr>
                      <w:color w:val="auto"/>
                      <w:sz w:val="32"/>
                    </w:rPr>
                    <w:t xml:space="preserve">Updated </w:t>
                  </w:r>
                  <w:r w:rsidR="00735A29">
                    <w:rPr>
                      <w:color w:val="auto"/>
                      <w:sz w:val="32"/>
                    </w:rPr>
                    <w:t>1/18/2013</w:t>
                  </w:r>
                </w:p>
                <w:p w:rsidR="00F8674D" w:rsidRDefault="00F8674D" w:rsidP="00F8674D"/>
              </w:txbxContent>
            </v:textbox>
            <w10:wrap type="square" anchorx="margin"/>
          </v:shape>
        </w:pict>
      </w:r>
      <w:r w:rsidR="00F8674D">
        <w:rPr>
          <w:rFonts w:cs="Arial"/>
          <w:noProof/>
          <w:color w:val="000000" w:themeColor="text1"/>
          <w:sz w:val="18"/>
          <w:szCs w:val="24"/>
        </w:rPr>
        <w:drawing>
          <wp:anchor distT="0" distB="0" distL="114300" distR="114300" simplePos="0" relativeHeight="251660288" behindDoc="0" locked="0" layoutInCell="1" allowOverlap="1" wp14:anchorId="66DBC60E" wp14:editId="184A032C">
            <wp:simplePos x="0" y="0"/>
            <wp:positionH relativeFrom="column">
              <wp:posOffset>-537210</wp:posOffset>
            </wp:positionH>
            <wp:positionV relativeFrom="paragraph">
              <wp:posOffset>1854200</wp:posOffset>
            </wp:positionV>
            <wp:extent cx="3034665" cy="773430"/>
            <wp:effectExtent l="0" t="0" r="0" b="0"/>
            <wp:wrapTopAndBottom/>
            <wp:docPr id="1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3034665" cy="773430"/>
                    </a:xfrm>
                    <a:prstGeom prst="rect">
                      <a:avLst/>
                    </a:prstGeom>
                    <a:noFill/>
                  </pic:spPr>
                </pic:pic>
              </a:graphicData>
            </a:graphic>
          </wp:anchor>
        </w:drawing>
      </w:r>
      <w:r>
        <w:rPr>
          <w:rFonts w:eastAsiaTheme="minorHAnsi" w:cs="Arial"/>
          <w:noProof/>
        </w:rPr>
        <w:pict>
          <v:line id="Straight Connector 9" o:spid="_x0000_s1154" style="position:absolute;z-index:251661312;visibility:visible;mso-position-horizontal-relative:margin;mso-position-vertical-relative:text;mso-width-relative:margin" from="-94.3pt,210.65pt" to="208.05pt,2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" strokecolor="#3e1f4f" strokeweight="2pt">
            <v:stroke endcap="round"/>
            <w10:wrap anchorx="margin"/>
          </v:line>
        </w:pict>
      </w:r>
      <w:r w:rsidR="00F8674D" w:rsidRPr="00987B59">
        <w:rPr>
          <w:rFonts w:cs="Arial"/>
        </w:rPr>
        <w:br w:type="page"/>
      </w:r>
      <w:r w:rsidR="00F8674D" w:rsidRPr="00987B59">
        <w:rPr>
          <w:rFonts w:cs="Arial"/>
        </w:rPr>
        <w:lastRenderedPageBreak/>
        <w:t>_______________________________________________________________________________________________</w:t>
      </w:r>
    </w:p>
    <w:p w:rsidR="00F8674D" w:rsidRPr="00987B59" w:rsidRDefault="00F8674D" w:rsidP="00F8674D">
      <w:pPr>
        <w:pStyle w:val="Boilerplate"/>
        <w:rPr>
          <w:rFonts w:cs="Arial"/>
        </w:rPr>
      </w:pPr>
    </w:p>
    <w:p w:rsidR="00F8674D" w:rsidRPr="00987B59" w:rsidRDefault="00F8674D" w:rsidP="00F8674D">
      <w:pPr>
        <w:pStyle w:val="Boilerplate"/>
        <w:rPr>
          <w:rFonts w:cs="Arial"/>
        </w:rPr>
      </w:pPr>
      <w:r w:rsidRPr="00987B59">
        <w:rPr>
          <w:rFonts w:cs="Arial"/>
        </w:rPr>
        <w:t>Prepared by: Ellucian</w:t>
      </w:r>
    </w:p>
    <w:p w:rsidR="00F8674D" w:rsidRPr="00987B59" w:rsidRDefault="00F8674D" w:rsidP="00F8674D">
      <w:pPr>
        <w:pStyle w:val="Boilerplate"/>
        <w:rPr>
          <w:rFonts w:cs="Arial"/>
        </w:rPr>
      </w:pPr>
      <w:r w:rsidRPr="00987B59">
        <w:rPr>
          <w:rFonts w:cs="Arial"/>
        </w:rPr>
        <w:t>4375 Fair Lakes Court</w:t>
      </w:r>
    </w:p>
    <w:p w:rsidR="00F8674D" w:rsidRPr="00987B59" w:rsidRDefault="00F8674D" w:rsidP="00F8674D">
      <w:pPr>
        <w:pStyle w:val="Boilerplate"/>
        <w:rPr>
          <w:rFonts w:cs="Arial"/>
        </w:rPr>
      </w:pPr>
      <w:r w:rsidRPr="00987B59">
        <w:rPr>
          <w:rFonts w:cs="Arial"/>
        </w:rPr>
        <w:t>Fairfax, Virginia 22033</w:t>
      </w:r>
    </w:p>
    <w:p w:rsidR="00F8674D" w:rsidRPr="00987B59" w:rsidRDefault="00F8674D" w:rsidP="00F8674D">
      <w:pPr>
        <w:pStyle w:val="Boilerplate"/>
        <w:rPr>
          <w:rFonts w:cs="Arial"/>
        </w:rPr>
      </w:pPr>
      <w:r w:rsidRPr="00987B59">
        <w:rPr>
          <w:rFonts w:cs="Arial"/>
        </w:rPr>
        <w:t>United States of America</w:t>
      </w:r>
    </w:p>
    <w:p w:rsidR="00F8674D" w:rsidRPr="00987B59" w:rsidRDefault="00F8674D" w:rsidP="00F8674D">
      <w:pPr>
        <w:pStyle w:val="Boilerplate"/>
        <w:rPr>
          <w:rFonts w:cs="Arial"/>
        </w:rPr>
      </w:pPr>
    </w:p>
    <w:p w:rsidR="00F8674D" w:rsidRPr="00987B59" w:rsidRDefault="00F8674D" w:rsidP="00F8674D">
      <w:pPr>
        <w:pStyle w:val="Boilerplate"/>
        <w:rPr>
          <w:rFonts w:cs="Arial"/>
        </w:rPr>
      </w:pPr>
      <w:r w:rsidRPr="00987B59">
        <w:rPr>
          <w:rFonts w:cs="Arial"/>
        </w:rPr>
        <w:t>Customer Support Center website</w:t>
      </w:r>
    </w:p>
    <w:p w:rsidR="00F8674D" w:rsidRPr="00987B59" w:rsidRDefault="008E3A62" w:rsidP="00F8674D">
      <w:pPr>
        <w:pStyle w:val="Boilerplate"/>
        <w:rPr>
          <w:rFonts w:cs="Arial"/>
          <w:b w:val="0"/>
        </w:rPr>
      </w:pPr>
      <w:hyperlink r:id="rId14" w:history="1">
        <w:r w:rsidR="00F8674D" w:rsidRPr="00987B59">
          <w:rPr>
            <w:rStyle w:val="Hyperlink"/>
            <w:rFonts w:cs="Arial"/>
            <w:b w:val="0"/>
          </w:rPr>
          <w:t>http://connect.ellucian.com</w:t>
        </w:r>
      </w:hyperlink>
    </w:p>
    <w:p w:rsidR="00F8674D" w:rsidRPr="00987B59" w:rsidRDefault="00F8674D" w:rsidP="00F8674D">
      <w:pPr>
        <w:pStyle w:val="Boilerplate"/>
        <w:rPr>
          <w:rFonts w:cs="Arial"/>
        </w:rPr>
      </w:pPr>
    </w:p>
    <w:p w:rsidR="00F8674D" w:rsidRPr="00987B59" w:rsidRDefault="00F8674D" w:rsidP="00F8674D">
      <w:pPr>
        <w:pStyle w:val="Boilerplate"/>
        <w:rPr>
          <w:rFonts w:cs="Arial"/>
        </w:rPr>
      </w:pPr>
      <w:r w:rsidRPr="00987B59">
        <w:rPr>
          <w:rFonts w:cs="Arial"/>
        </w:rPr>
        <w:t>Distribution Services e-mail address</w:t>
      </w:r>
    </w:p>
    <w:p w:rsidR="00F8674D" w:rsidRPr="00987B59" w:rsidRDefault="008E3A62" w:rsidP="00F8674D">
      <w:pPr>
        <w:pStyle w:val="Boilerplate"/>
        <w:rPr>
          <w:rFonts w:cs="Arial"/>
          <w:b w:val="0"/>
        </w:rPr>
      </w:pPr>
      <w:hyperlink r:id="rId15" w:history="1">
        <w:proofErr w:type="spellStart"/>
        <w:proofErr w:type="gramStart"/>
        <w:r w:rsidR="00F8674D" w:rsidRPr="00987B59">
          <w:rPr>
            <w:rStyle w:val="Hyperlink"/>
            <w:rFonts w:cs="Arial"/>
            <w:b w:val="0"/>
          </w:rPr>
          <w:t>distserv</w:t>
        </w:r>
        <w:proofErr w:type="spellEnd"/>
        <w:proofErr w:type="gramEnd"/>
        <w:r w:rsidR="00F8674D" w:rsidRPr="00987B59">
          <w:rPr>
            <w:rStyle w:val="Hyperlink"/>
            <w:rFonts w:cs="Arial"/>
            <w:b w:val="0"/>
          </w:rPr>
          <w:t>@</w:t>
        </w:r>
        <w:r w:rsidR="00F8674D" w:rsidRPr="00987B59">
          <w:rPr>
            <w:rFonts w:cs="Arial"/>
            <w:b w:val="0"/>
          </w:rPr>
          <w:t xml:space="preserve"> </w:t>
        </w:r>
        <w:r w:rsidR="00F8674D" w:rsidRPr="00987B59">
          <w:rPr>
            <w:rStyle w:val="Hyperlink"/>
            <w:rFonts w:cs="Arial"/>
            <w:b w:val="0"/>
          </w:rPr>
          <w:t>ellucian.com</w:t>
        </w:r>
      </w:hyperlink>
    </w:p>
    <w:p w:rsidR="00F8674D" w:rsidRPr="00987B59" w:rsidRDefault="00F8674D" w:rsidP="00F8674D">
      <w:pPr>
        <w:pStyle w:val="Boilerplate"/>
        <w:rPr>
          <w:rFonts w:cs="Arial"/>
        </w:rPr>
      </w:pPr>
    </w:p>
    <w:p w:rsidR="00F8674D" w:rsidRPr="00987B59" w:rsidRDefault="00F8674D" w:rsidP="00F8674D">
      <w:pPr>
        <w:pStyle w:val="Boilerplate"/>
        <w:rPr>
          <w:rFonts w:cs="Arial"/>
        </w:rPr>
      </w:pPr>
      <w:r w:rsidRPr="00987B59">
        <w:rPr>
          <w:rFonts w:cs="Arial"/>
        </w:rPr>
        <w:t>Other services</w:t>
      </w:r>
    </w:p>
    <w:p w:rsidR="00F8674D" w:rsidRPr="00987B59" w:rsidRDefault="00F8674D" w:rsidP="00F8674D">
      <w:pPr>
        <w:pStyle w:val="Boilerplate"/>
        <w:rPr>
          <w:rFonts w:cs="Arial"/>
          <w:b w:val="0"/>
        </w:rPr>
      </w:pPr>
      <w:r w:rsidRPr="00987B59">
        <w:rPr>
          <w:rFonts w:cs="Arial"/>
          <w:b w:val="0"/>
        </w:rPr>
        <w:t>In preparing and providing this publication, Ellucian is not rendering legal, accounting, or other similar professional services. Ellucian makes no claims that an institution's use of this publication or the software for which it is provided will insure compliance with applicable federal or state laws, rules, or regulations. Each organization should seek legal, accounting and other similar professional services from competent providers of the organization's own choosing.</w:t>
      </w:r>
    </w:p>
    <w:p w:rsidR="00F8674D" w:rsidRPr="00987B59" w:rsidRDefault="00F8674D" w:rsidP="00F8674D">
      <w:pPr>
        <w:pStyle w:val="Boilerplate"/>
        <w:rPr>
          <w:rFonts w:cs="Arial"/>
        </w:rPr>
      </w:pPr>
    </w:p>
    <w:p w:rsidR="00F8674D" w:rsidRPr="00987B59" w:rsidRDefault="00F8674D" w:rsidP="00F8674D">
      <w:pPr>
        <w:pStyle w:val="Boilerplate"/>
        <w:rPr>
          <w:rFonts w:cs="Arial"/>
        </w:rPr>
      </w:pPr>
      <w:r w:rsidRPr="00987B59">
        <w:rPr>
          <w:rFonts w:cs="Arial"/>
        </w:rPr>
        <w:t>Trademark</w:t>
      </w:r>
    </w:p>
    <w:p w:rsidR="00F8674D" w:rsidRPr="00987B59" w:rsidRDefault="00F8674D" w:rsidP="00F8674D">
      <w:pPr>
        <w:pStyle w:val="Boilerplate"/>
        <w:rPr>
          <w:rFonts w:cs="Arial"/>
          <w:b w:val="0"/>
        </w:rPr>
      </w:pPr>
      <w:r w:rsidRPr="00987B59">
        <w:rPr>
          <w:rFonts w:cs="Arial"/>
          <w:b w:val="0"/>
        </w:rPr>
        <w:t xml:space="preserve">Banner®, Colleague®, </w:t>
      </w:r>
      <w:proofErr w:type="spellStart"/>
      <w:r w:rsidRPr="00987B59">
        <w:rPr>
          <w:rFonts w:cs="Arial"/>
          <w:b w:val="0"/>
        </w:rPr>
        <w:t>PowerCAMPUS</w:t>
      </w:r>
      <w:proofErr w:type="spellEnd"/>
      <w:r w:rsidRPr="00987B59">
        <w:rPr>
          <w:rFonts w:cs="Arial"/>
          <w:b w:val="0"/>
        </w:rPr>
        <w:t>®, Luminis® and Datatel® are trademarks of Ellucian or its affiliates and are registered in the U.S. and other countries. Ellucian, Advance, Recruiter, and Open Digital Campus are trademarks of Ellucian or its affiliates. Other names may be trademarks of their respective owners.</w:t>
      </w:r>
    </w:p>
    <w:p w:rsidR="00F8674D" w:rsidRPr="00987B59" w:rsidRDefault="00F8674D" w:rsidP="00F8674D">
      <w:pPr>
        <w:pStyle w:val="Boilerplate"/>
        <w:rPr>
          <w:rFonts w:cs="Arial"/>
          <w:b w:val="0"/>
        </w:rPr>
      </w:pPr>
    </w:p>
    <w:p w:rsidR="00F8674D" w:rsidRPr="00987B59" w:rsidRDefault="00F8674D" w:rsidP="00F8674D">
      <w:pPr>
        <w:pStyle w:val="Boilerplate"/>
        <w:rPr>
          <w:rFonts w:cs="Arial"/>
        </w:rPr>
      </w:pPr>
      <w:r w:rsidRPr="00987B59">
        <w:rPr>
          <w:rFonts w:cs="Arial"/>
        </w:rPr>
        <w:t>Revision History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560"/>
      </w:tblGrid>
      <w:tr w:rsidR="00F8674D" w:rsidRPr="00987B59" w:rsidTr="00AF1F8B">
        <w:tc>
          <w:tcPr>
            <w:tcW w:w="1728" w:type="dxa"/>
            <w:tcBorders>
              <w:top w:val="nil"/>
              <w:left w:val="nil"/>
              <w:bottom w:val="single" w:sz="12" w:space="0" w:color="666699"/>
              <w:right w:val="nil"/>
            </w:tcBorders>
          </w:tcPr>
          <w:p w:rsidR="00F8674D" w:rsidRPr="00987B59" w:rsidRDefault="00F8674D" w:rsidP="00AF1F8B">
            <w:pPr>
              <w:pStyle w:val="Boilerplate"/>
              <w:rPr>
                <w:rFonts w:cs="Arial"/>
              </w:rPr>
            </w:pPr>
            <w:r w:rsidRPr="00987B59">
              <w:rPr>
                <w:rFonts w:cs="Arial"/>
              </w:rPr>
              <w:t>Publication Date</w:t>
            </w:r>
          </w:p>
        </w:tc>
        <w:tc>
          <w:tcPr>
            <w:tcW w:w="7560" w:type="dxa"/>
            <w:tcBorders>
              <w:top w:val="nil"/>
              <w:left w:val="nil"/>
              <w:bottom w:val="single" w:sz="12" w:space="0" w:color="666699"/>
              <w:right w:val="nil"/>
            </w:tcBorders>
          </w:tcPr>
          <w:p w:rsidR="00F8674D" w:rsidRPr="00987B59" w:rsidRDefault="00F8674D" w:rsidP="00AF1F8B">
            <w:pPr>
              <w:pStyle w:val="Boilerplate"/>
              <w:rPr>
                <w:rFonts w:cs="Arial"/>
              </w:rPr>
            </w:pPr>
            <w:r w:rsidRPr="00987B59">
              <w:rPr>
                <w:rFonts w:cs="Arial"/>
              </w:rPr>
              <w:t>Summary</w:t>
            </w:r>
          </w:p>
        </w:tc>
      </w:tr>
      <w:tr w:rsidR="00F8674D" w:rsidRPr="00987B59" w:rsidTr="00AF1F8B">
        <w:tc>
          <w:tcPr>
            <w:tcW w:w="1728" w:type="dxa"/>
            <w:tcBorders>
              <w:top w:val="single" w:sz="12" w:space="0" w:color="666699"/>
              <w:left w:val="nil"/>
              <w:bottom w:val="nil"/>
              <w:right w:val="nil"/>
            </w:tcBorders>
          </w:tcPr>
          <w:p w:rsidR="00F8674D" w:rsidRPr="00987B59" w:rsidRDefault="00F8674D" w:rsidP="00AF1F8B">
            <w:pPr>
              <w:pStyle w:val="Boilerplate"/>
              <w:rPr>
                <w:rFonts w:cs="Arial"/>
                <w:b w:val="0"/>
              </w:rPr>
            </w:pPr>
            <w:r w:rsidRPr="00987B59">
              <w:rPr>
                <w:rFonts w:cs="Arial"/>
                <w:b w:val="0"/>
              </w:rPr>
              <w:t>4/30/2008</w:t>
            </w:r>
          </w:p>
        </w:tc>
        <w:tc>
          <w:tcPr>
            <w:tcW w:w="7560" w:type="dxa"/>
            <w:tcBorders>
              <w:top w:val="single" w:sz="12" w:space="0" w:color="666699"/>
              <w:left w:val="nil"/>
              <w:bottom w:val="nil"/>
              <w:right w:val="nil"/>
            </w:tcBorders>
          </w:tcPr>
          <w:p w:rsidR="00F8674D" w:rsidRPr="00987B59" w:rsidRDefault="00F8674D" w:rsidP="00AF1F8B">
            <w:pPr>
              <w:pStyle w:val="Boilerplate"/>
              <w:rPr>
                <w:rFonts w:cs="Arial"/>
                <w:b w:val="0"/>
              </w:rPr>
            </w:pPr>
            <w:r w:rsidRPr="00987B59">
              <w:rPr>
                <w:rFonts w:cs="Arial"/>
                <w:b w:val="0"/>
              </w:rPr>
              <w:t>New version that supports Human Resources Banner 8.0 software.</w:t>
            </w:r>
          </w:p>
        </w:tc>
      </w:tr>
      <w:tr w:rsidR="00F8674D" w:rsidRPr="00987B59" w:rsidTr="00AF1F8B">
        <w:tc>
          <w:tcPr>
            <w:tcW w:w="1728" w:type="dxa"/>
            <w:tcBorders>
              <w:top w:val="nil"/>
              <w:left w:val="nil"/>
              <w:bottom w:val="nil"/>
              <w:right w:val="nil"/>
            </w:tcBorders>
          </w:tcPr>
          <w:p w:rsidR="00F8674D" w:rsidRPr="00987B59" w:rsidRDefault="00F8674D" w:rsidP="00AF1F8B">
            <w:pPr>
              <w:pStyle w:val="Boilerplate"/>
              <w:rPr>
                <w:rFonts w:cs="Arial"/>
                <w:b w:val="0"/>
              </w:rPr>
            </w:pPr>
            <w:r w:rsidRPr="00987B59">
              <w:rPr>
                <w:rFonts w:cs="Arial"/>
                <w:b w:val="0"/>
              </w:rPr>
              <w:t>1/27/2009</w:t>
            </w:r>
          </w:p>
        </w:tc>
        <w:tc>
          <w:tcPr>
            <w:tcW w:w="7560" w:type="dxa"/>
            <w:tcBorders>
              <w:top w:val="nil"/>
              <w:left w:val="nil"/>
              <w:bottom w:val="nil"/>
              <w:right w:val="nil"/>
            </w:tcBorders>
          </w:tcPr>
          <w:p w:rsidR="00F8674D" w:rsidRPr="00987B59" w:rsidRDefault="00F8674D" w:rsidP="00AF1F8B">
            <w:pPr>
              <w:pStyle w:val="Boilerplate"/>
              <w:rPr>
                <w:rFonts w:cs="Arial"/>
                <w:b w:val="0"/>
              </w:rPr>
            </w:pPr>
            <w:r w:rsidRPr="00987B59">
              <w:rPr>
                <w:rFonts w:cs="Arial"/>
                <w:b w:val="0"/>
              </w:rPr>
              <w:t xml:space="preserve">Removed lessons on setting up position budget, defining benefits/deductions, and establishing earning codes. </w:t>
            </w:r>
          </w:p>
        </w:tc>
      </w:tr>
      <w:tr w:rsidR="00F8674D" w:rsidRPr="00987B59" w:rsidTr="00AF1F8B">
        <w:trPr>
          <w:trHeight w:val="315"/>
        </w:trPr>
        <w:tc>
          <w:tcPr>
            <w:tcW w:w="1728" w:type="dxa"/>
            <w:tcBorders>
              <w:top w:val="nil"/>
              <w:left w:val="nil"/>
              <w:bottom w:val="nil"/>
              <w:right w:val="nil"/>
            </w:tcBorders>
          </w:tcPr>
          <w:p w:rsidR="00F8674D" w:rsidRPr="00987B59" w:rsidRDefault="00F8674D" w:rsidP="00AF1F8B">
            <w:pPr>
              <w:pStyle w:val="Boilerplate"/>
              <w:rPr>
                <w:rFonts w:cs="Arial"/>
                <w:b w:val="0"/>
              </w:rPr>
            </w:pPr>
            <w:r w:rsidRPr="00987B59">
              <w:rPr>
                <w:rFonts w:cs="Arial"/>
                <w:b w:val="0"/>
              </w:rPr>
              <w:t>2/3/2009</w:t>
            </w:r>
          </w:p>
        </w:tc>
        <w:tc>
          <w:tcPr>
            <w:tcW w:w="7560" w:type="dxa"/>
            <w:tcBorders>
              <w:top w:val="nil"/>
              <w:left w:val="nil"/>
              <w:bottom w:val="nil"/>
              <w:right w:val="nil"/>
            </w:tcBorders>
          </w:tcPr>
          <w:p w:rsidR="00F8674D" w:rsidRPr="00987B59" w:rsidRDefault="00F8674D" w:rsidP="00AF1F8B">
            <w:pPr>
              <w:pStyle w:val="Boilerplate"/>
              <w:rPr>
                <w:rFonts w:cs="Arial"/>
                <w:b w:val="0"/>
              </w:rPr>
            </w:pPr>
            <w:r w:rsidRPr="00987B59">
              <w:rPr>
                <w:rFonts w:cs="Arial"/>
                <w:b w:val="0"/>
              </w:rPr>
              <w:t>Added details for rule classes and suggested payroll rule codes.</w:t>
            </w:r>
          </w:p>
        </w:tc>
      </w:tr>
      <w:tr w:rsidR="00F8674D" w:rsidRPr="00987B59" w:rsidTr="00AF1F8B">
        <w:trPr>
          <w:trHeight w:val="270"/>
        </w:trPr>
        <w:tc>
          <w:tcPr>
            <w:tcW w:w="1728" w:type="dxa"/>
            <w:tcBorders>
              <w:top w:val="nil"/>
              <w:left w:val="nil"/>
              <w:bottom w:val="nil"/>
              <w:right w:val="nil"/>
            </w:tcBorders>
          </w:tcPr>
          <w:p w:rsidR="00F8674D" w:rsidRPr="00987B59" w:rsidRDefault="00F8674D" w:rsidP="00AF1F8B">
            <w:pPr>
              <w:pStyle w:val="Boilerplate"/>
              <w:rPr>
                <w:rFonts w:cs="Arial"/>
                <w:b w:val="0"/>
              </w:rPr>
            </w:pPr>
            <w:r w:rsidRPr="00987B59">
              <w:rPr>
                <w:rFonts w:cs="Arial"/>
                <w:b w:val="0"/>
              </w:rPr>
              <w:t>6/5/2009</w:t>
            </w:r>
          </w:p>
        </w:tc>
        <w:tc>
          <w:tcPr>
            <w:tcW w:w="7560" w:type="dxa"/>
            <w:tcBorders>
              <w:top w:val="nil"/>
              <w:left w:val="nil"/>
              <w:bottom w:val="nil"/>
              <w:right w:val="nil"/>
            </w:tcBorders>
          </w:tcPr>
          <w:p w:rsidR="00F8674D" w:rsidRPr="00987B59" w:rsidRDefault="00F8674D" w:rsidP="00AF1F8B">
            <w:pPr>
              <w:pStyle w:val="Boilerplate"/>
              <w:rPr>
                <w:rFonts w:cs="Arial"/>
                <w:b w:val="0"/>
              </w:rPr>
            </w:pPr>
            <w:r w:rsidRPr="00987B59">
              <w:rPr>
                <w:rFonts w:cs="Arial"/>
                <w:b w:val="0"/>
              </w:rPr>
              <w:t>Made correction to Option A</w:t>
            </w:r>
          </w:p>
        </w:tc>
      </w:tr>
      <w:tr w:rsidR="00F8674D" w:rsidRPr="00987B59" w:rsidTr="00AF1F8B">
        <w:trPr>
          <w:trHeight w:val="288"/>
        </w:trPr>
        <w:tc>
          <w:tcPr>
            <w:tcW w:w="1728" w:type="dxa"/>
            <w:tcBorders>
              <w:top w:val="nil"/>
              <w:left w:val="nil"/>
              <w:bottom w:val="nil"/>
              <w:right w:val="nil"/>
            </w:tcBorders>
          </w:tcPr>
          <w:p w:rsidR="00F8674D" w:rsidRPr="00987B59" w:rsidRDefault="00F8674D" w:rsidP="00AF1F8B">
            <w:pPr>
              <w:pStyle w:val="Boilerplate"/>
              <w:rPr>
                <w:rFonts w:cs="Arial"/>
                <w:b w:val="0"/>
              </w:rPr>
            </w:pPr>
            <w:r w:rsidRPr="00987B59">
              <w:rPr>
                <w:rFonts w:cs="Arial"/>
                <w:b w:val="0"/>
              </w:rPr>
              <w:t>8/24/09</w:t>
            </w:r>
          </w:p>
        </w:tc>
        <w:tc>
          <w:tcPr>
            <w:tcW w:w="7560" w:type="dxa"/>
            <w:tcBorders>
              <w:top w:val="nil"/>
              <w:left w:val="nil"/>
              <w:bottom w:val="nil"/>
              <w:right w:val="nil"/>
            </w:tcBorders>
          </w:tcPr>
          <w:p w:rsidR="00F8674D" w:rsidRPr="00987B59" w:rsidRDefault="00F8674D" w:rsidP="00AF1F8B">
            <w:pPr>
              <w:pStyle w:val="Boilerplate"/>
              <w:rPr>
                <w:rFonts w:cs="Arial"/>
                <w:b w:val="0"/>
              </w:rPr>
            </w:pPr>
            <w:r w:rsidRPr="00987B59">
              <w:rPr>
                <w:rFonts w:cs="Arial"/>
                <w:b w:val="0"/>
              </w:rPr>
              <w:t>Changed Page breaks to make reading easier.</w:t>
            </w:r>
          </w:p>
        </w:tc>
      </w:tr>
      <w:tr w:rsidR="00F8674D" w:rsidRPr="00987B59" w:rsidTr="00AF1F8B">
        <w:trPr>
          <w:trHeight w:val="306"/>
        </w:trPr>
        <w:tc>
          <w:tcPr>
            <w:tcW w:w="1728" w:type="dxa"/>
            <w:tcBorders>
              <w:top w:val="nil"/>
              <w:left w:val="nil"/>
              <w:bottom w:val="nil"/>
              <w:right w:val="nil"/>
            </w:tcBorders>
          </w:tcPr>
          <w:p w:rsidR="00F8674D" w:rsidRPr="00987B59" w:rsidRDefault="00F8674D" w:rsidP="00AF1F8B">
            <w:pPr>
              <w:pStyle w:val="Boilerplate"/>
              <w:rPr>
                <w:rFonts w:cs="Arial"/>
                <w:b w:val="0"/>
              </w:rPr>
            </w:pPr>
            <w:r w:rsidRPr="00987B59">
              <w:rPr>
                <w:rFonts w:cs="Arial"/>
                <w:b w:val="0"/>
              </w:rPr>
              <w:t>6/30/2011</w:t>
            </w:r>
          </w:p>
        </w:tc>
        <w:tc>
          <w:tcPr>
            <w:tcW w:w="7560" w:type="dxa"/>
            <w:tcBorders>
              <w:top w:val="nil"/>
              <w:left w:val="nil"/>
              <w:bottom w:val="nil"/>
              <w:right w:val="nil"/>
            </w:tcBorders>
          </w:tcPr>
          <w:p w:rsidR="00F8674D" w:rsidRPr="00987B59" w:rsidRDefault="00F8674D" w:rsidP="00AF1F8B">
            <w:pPr>
              <w:pStyle w:val="Boilerplate"/>
              <w:rPr>
                <w:rFonts w:cs="Arial"/>
                <w:b w:val="0"/>
              </w:rPr>
            </w:pPr>
            <w:r w:rsidRPr="00987B59">
              <w:rPr>
                <w:rFonts w:cs="Arial"/>
                <w:b w:val="0"/>
              </w:rPr>
              <w:t xml:space="preserve">Fixed HEEL, HERL description and Employee Liability rule. </w:t>
            </w:r>
          </w:p>
        </w:tc>
      </w:tr>
      <w:tr w:rsidR="00F8674D" w:rsidRPr="00987B59" w:rsidTr="00AF1F8B">
        <w:trPr>
          <w:trHeight w:val="423"/>
        </w:trPr>
        <w:tc>
          <w:tcPr>
            <w:tcW w:w="1728" w:type="dxa"/>
            <w:tcBorders>
              <w:top w:val="nil"/>
              <w:left w:val="nil"/>
              <w:bottom w:val="nil"/>
              <w:right w:val="nil"/>
            </w:tcBorders>
          </w:tcPr>
          <w:p w:rsidR="00F8674D" w:rsidRDefault="00F8674D" w:rsidP="00AF1F8B">
            <w:pPr>
              <w:pStyle w:val="Boilerplate"/>
              <w:rPr>
                <w:rFonts w:cs="Arial"/>
                <w:b w:val="0"/>
              </w:rPr>
            </w:pPr>
            <w:r w:rsidRPr="00987B59">
              <w:rPr>
                <w:rFonts w:cs="Arial"/>
                <w:b w:val="0"/>
              </w:rPr>
              <w:t>12/29/2011</w:t>
            </w:r>
          </w:p>
          <w:p w:rsidR="00735A29" w:rsidRPr="00987B59" w:rsidRDefault="00735A29" w:rsidP="00AF1F8B">
            <w:pPr>
              <w:pStyle w:val="Boilerplate"/>
              <w:rPr>
                <w:rFonts w:cs="Arial"/>
                <w:b w:val="0"/>
              </w:rPr>
            </w:pPr>
            <w:r>
              <w:rPr>
                <w:rFonts w:cs="Arial"/>
                <w:b w:val="0"/>
              </w:rPr>
              <w:t>1/18/2013</w:t>
            </w:r>
          </w:p>
        </w:tc>
        <w:tc>
          <w:tcPr>
            <w:tcW w:w="7560" w:type="dxa"/>
            <w:tcBorders>
              <w:top w:val="nil"/>
              <w:left w:val="nil"/>
              <w:bottom w:val="nil"/>
              <w:right w:val="nil"/>
            </w:tcBorders>
          </w:tcPr>
          <w:p w:rsidR="00F8674D" w:rsidRDefault="00F8674D" w:rsidP="00AF1F8B">
            <w:pPr>
              <w:pStyle w:val="Boilerplate"/>
              <w:rPr>
                <w:rFonts w:cs="Arial"/>
                <w:b w:val="0"/>
              </w:rPr>
            </w:pPr>
            <w:r w:rsidRPr="00987B59">
              <w:rPr>
                <w:rFonts w:cs="Arial"/>
                <w:b w:val="0"/>
              </w:rPr>
              <w:t>Changes made by Finance Consultant Ric</w:t>
            </w:r>
            <w:r w:rsidR="00735A29">
              <w:rPr>
                <w:rFonts w:cs="Arial"/>
                <w:b w:val="0"/>
              </w:rPr>
              <w:t>k</w:t>
            </w:r>
            <w:r w:rsidRPr="00987B59">
              <w:rPr>
                <w:rFonts w:cs="Arial"/>
                <w:b w:val="0"/>
              </w:rPr>
              <w:t xml:space="preserve"> Gerry and conver</w:t>
            </w:r>
            <w:r w:rsidR="00735A29">
              <w:rPr>
                <w:rFonts w:cs="Arial"/>
                <w:b w:val="0"/>
              </w:rPr>
              <w:t>t</w:t>
            </w:r>
            <w:r w:rsidRPr="00987B59">
              <w:rPr>
                <w:rFonts w:cs="Arial"/>
                <w:b w:val="0"/>
              </w:rPr>
              <w:t>ed to new work</w:t>
            </w:r>
            <w:r w:rsidR="00735A29">
              <w:rPr>
                <w:rFonts w:cs="Arial"/>
                <w:b w:val="0"/>
              </w:rPr>
              <w:t>b</w:t>
            </w:r>
            <w:r w:rsidRPr="00987B59">
              <w:rPr>
                <w:rFonts w:cs="Arial"/>
                <w:b w:val="0"/>
              </w:rPr>
              <w:t>ook template.</w:t>
            </w:r>
          </w:p>
          <w:p w:rsidR="00735A29" w:rsidRPr="00987B59" w:rsidRDefault="00735A29" w:rsidP="00735A29">
            <w:pPr>
              <w:pStyle w:val="Boilerplate"/>
              <w:rPr>
                <w:rFonts w:cs="Arial"/>
                <w:b w:val="0"/>
              </w:rPr>
            </w:pPr>
            <w:bookmarkStart w:id="0" w:name="_GoBack"/>
            <w:r>
              <w:rPr>
                <w:rFonts w:cs="Arial"/>
                <w:b w:val="0"/>
              </w:rPr>
              <w:t>Corrected wording of Re-Class to recast</w:t>
            </w:r>
            <w:bookmarkEnd w:id="0"/>
          </w:p>
        </w:tc>
      </w:tr>
    </w:tbl>
    <w:p w:rsidR="00F8674D" w:rsidRPr="00987B59" w:rsidRDefault="00F8674D" w:rsidP="00F8674D">
      <w:pPr>
        <w:pStyle w:val="Boilerplate"/>
        <w:rPr>
          <w:rFonts w:cs="Arial"/>
        </w:rPr>
      </w:pPr>
    </w:p>
    <w:p w:rsidR="00F8674D" w:rsidRPr="00987B59" w:rsidRDefault="00F8674D" w:rsidP="00F8674D">
      <w:pPr>
        <w:pStyle w:val="Boilerplate"/>
        <w:rPr>
          <w:rFonts w:cs="Arial"/>
        </w:rPr>
      </w:pPr>
    </w:p>
    <w:p w:rsidR="00F8674D" w:rsidRPr="00987B59" w:rsidRDefault="00F8674D" w:rsidP="00F8674D">
      <w:pPr>
        <w:pStyle w:val="Boilerplate"/>
        <w:rPr>
          <w:rFonts w:cs="Arial"/>
        </w:rPr>
      </w:pPr>
    </w:p>
    <w:p w:rsidR="00F8674D" w:rsidRPr="00987B59" w:rsidRDefault="00F8674D" w:rsidP="00F8674D">
      <w:pPr>
        <w:pStyle w:val="Boilerplate"/>
        <w:rPr>
          <w:rFonts w:cs="Arial"/>
        </w:rPr>
      </w:pPr>
    </w:p>
    <w:p w:rsidR="00F8674D" w:rsidRPr="00987B59" w:rsidRDefault="00F8674D" w:rsidP="00F8674D">
      <w:pPr>
        <w:pStyle w:val="Boilerplate"/>
        <w:rPr>
          <w:rFonts w:cs="Arial"/>
        </w:rPr>
      </w:pPr>
    </w:p>
    <w:p w:rsidR="00F8674D" w:rsidRPr="00987B59" w:rsidRDefault="00F8674D" w:rsidP="00F8674D">
      <w:pPr>
        <w:pStyle w:val="Boilerplate"/>
        <w:rPr>
          <w:rFonts w:cs="Arial"/>
        </w:rPr>
      </w:pPr>
    </w:p>
    <w:p w:rsidR="00F8674D" w:rsidRPr="00987B59" w:rsidRDefault="00F8674D" w:rsidP="00F8674D">
      <w:pPr>
        <w:pStyle w:val="Boilerplate"/>
        <w:rPr>
          <w:rFonts w:cs="Arial"/>
        </w:rPr>
      </w:pPr>
    </w:p>
    <w:p w:rsidR="00F8674D" w:rsidRPr="00987B59" w:rsidRDefault="00F8674D" w:rsidP="00F8674D">
      <w:pPr>
        <w:pStyle w:val="Boilerplate"/>
        <w:rPr>
          <w:rFonts w:cs="Arial"/>
        </w:rPr>
      </w:pPr>
    </w:p>
    <w:p w:rsidR="00F8674D" w:rsidRPr="00987B59" w:rsidRDefault="00F8674D" w:rsidP="00F8674D">
      <w:pPr>
        <w:pStyle w:val="Boilerplate"/>
        <w:rPr>
          <w:rFonts w:cs="Arial"/>
          <w:sz w:val="20"/>
          <w:szCs w:val="20"/>
        </w:rPr>
      </w:pPr>
      <w:r w:rsidRPr="00987B59">
        <w:rPr>
          <w:rFonts w:cs="Arial"/>
          <w:sz w:val="20"/>
          <w:szCs w:val="20"/>
        </w:rPr>
        <w:t>Notice of rights</w:t>
      </w:r>
    </w:p>
    <w:p w:rsidR="00F8674D" w:rsidRPr="00987B59" w:rsidRDefault="00F8674D" w:rsidP="00F8674D">
      <w:pPr>
        <w:pStyle w:val="Boilerplate"/>
        <w:rPr>
          <w:rFonts w:cs="Arial"/>
          <w:b w:val="0"/>
        </w:rPr>
      </w:pPr>
      <w:r w:rsidRPr="00987B59">
        <w:rPr>
          <w:rFonts w:cs="Arial"/>
          <w:b w:val="0"/>
        </w:rPr>
        <w:t xml:space="preserve">Copyright © Ellucian 2004-2012. </w:t>
      </w:r>
    </w:p>
    <w:p w:rsidR="00F8674D" w:rsidRPr="00987B59" w:rsidRDefault="00F8674D" w:rsidP="00F8674D">
      <w:pPr>
        <w:pStyle w:val="Boilerplate"/>
        <w:rPr>
          <w:rFonts w:cs="Arial"/>
          <w:b w:val="0"/>
        </w:rPr>
      </w:pPr>
      <w:r w:rsidRPr="00987B59">
        <w:rPr>
          <w:rFonts w:cs="Arial"/>
          <w:b w:val="0"/>
        </w:rPr>
        <w:t>This document is proprietary and confidential information of one or more of the Ellucian companies and is not to be copied, reproduced, lent, displayed used or distributed except under license from Ellucian.  Third party copy centers are advised that clients of Ellucian that have licensed the underlying technology associated with this documentation have a valid license to copy and use this documentation in accordance with that underlying license.</w:t>
      </w:r>
    </w:p>
    <w:p w:rsidR="00F8674D" w:rsidRPr="00987B59" w:rsidRDefault="00F8674D" w:rsidP="00F8674D">
      <w:pPr>
        <w:pStyle w:val="Boilerplate"/>
        <w:rPr>
          <w:rFonts w:cs="Arial"/>
        </w:rPr>
      </w:pPr>
      <w:r>
        <w:rPr>
          <w:rFonts w:cs="Arial"/>
          <w:noProof/>
        </w:rPr>
        <w:drawing>
          <wp:inline distT="0" distB="0" distL="0" distR="0" wp14:anchorId="2A54C6C4" wp14:editId="115A0A0C">
            <wp:extent cx="1828800" cy="441325"/>
            <wp:effectExtent l="19050" t="0" r="0" b="0"/>
            <wp:docPr id="3" name="Picture 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pic:cNvPicPr>
                      <a:picLocks noChangeAspect="1" noChangeArrowheads="1"/>
                    </pic:cNvPicPr>
                  </pic:nvPicPr>
                  <pic:blipFill>
                    <a:blip r:embed="rId16" cstate="print"/>
                    <a:srcRect/>
                    <a:stretch>
                      <a:fillRect/>
                    </a:stretch>
                  </pic:blipFill>
                  <pic:spPr bwMode="auto">
                    <a:xfrm>
                      <a:off x="0" y="0"/>
                      <a:ext cx="1828800" cy="441325"/>
                    </a:xfrm>
                    <a:prstGeom prst="rect">
                      <a:avLst/>
                    </a:prstGeom>
                    <a:noFill/>
                    <a:ln w="9525">
                      <a:noFill/>
                      <a:miter lim="800000"/>
                      <a:headEnd/>
                      <a:tailEnd/>
                    </a:ln>
                  </pic:spPr>
                </pic:pic>
              </a:graphicData>
            </a:graphic>
          </wp:inline>
        </w:drawing>
      </w:r>
    </w:p>
    <w:p w:rsidR="00E54A33" w:rsidRDefault="00E54A33">
      <w:pPr>
        <w:pStyle w:val="LessonTitle"/>
        <w:sectPr w:rsidR="00E54A33" w:rsidSect="00161656">
          <w:footerReference w:type="even" r:id="rId17"/>
          <w:pgSz w:w="12240" w:h="15840"/>
          <w:pgMar w:top="1440" w:right="1260" w:bottom="1440" w:left="1800" w:header="720" w:footer="720" w:gutter="0"/>
          <w:paperSrc w:first="15" w:other="15"/>
          <w:cols w:space="720"/>
        </w:sectPr>
      </w:pPr>
    </w:p>
    <w:p w:rsidR="000C0C63" w:rsidRDefault="000C0C63" w:rsidP="00A41170">
      <w:pPr>
        <w:pStyle w:val="H1TOC"/>
      </w:pPr>
      <w:bookmarkStart w:id="1" w:name="TOC_PLACEHOLDER"/>
      <w:bookmarkStart w:id="2" w:name="_Toc181079839"/>
      <w:bookmarkEnd w:id="1"/>
      <w:r>
        <w:lastRenderedPageBreak/>
        <w:t>Table of Contents</w:t>
      </w:r>
      <w:bookmarkEnd w:id="2"/>
    </w:p>
    <w:p w:rsidR="00450A0A" w:rsidRDefault="00F87AED" w:rsidP="00F87AED">
      <w:pPr>
        <w:pStyle w:val="01LessonDivider"/>
      </w:pPr>
      <w:r>
        <w:rPr>
          <w:noProof/>
        </w:rPr>
        <w:drawing>
          <wp:inline distT="0" distB="0" distL="0" distR="0" wp14:anchorId="464034B8" wp14:editId="28333FD3">
            <wp:extent cx="5943600" cy="52734"/>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943600" cy="52734"/>
                    </a:xfrm>
                    <a:prstGeom prst="rect">
                      <a:avLst/>
                    </a:prstGeom>
                    <a:noFill/>
                    <a:ln w="9525">
                      <a:noFill/>
                      <a:miter lim="800000"/>
                      <a:headEnd/>
                      <a:tailEnd/>
                    </a:ln>
                  </pic:spPr>
                </pic:pic>
              </a:graphicData>
            </a:graphic>
          </wp:inline>
        </w:drawing>
      </w:r>
    </w:p>
    <w:p w:rsidR="001D7486" w:rsidRDefault="00731C3F" w:rsidP="001D7486">
      <w:pPr>
        <w:pStyle w:val="TOC1"/>
        <w:tabs>
          <w:tab w:val="right" w:leader="dot" w:pos="9360"/>
        </w:tabs>
        <w:rPr>
          <w:noProof/>
        </w:rPr>
      </w:pPr>
      <w:r>
        <w:fldChar w:fldCharType="begin"/>
      </w:r>
      <w:r w:rsidR="007F1768">
        <w:instrText xml:space="preserve"> TOC \o "1-9" \h \z \t "01_Heading1,2,01_SectionTitle,1" </w:instrText>
      </w:r>
      <w:r>
        <w:fldChar w:fldCharType="separate"/>
      </w:r>
      <w:r>
        <w:fldChar w:fldCharType="begin"/>
      </w:r>
      <w:r w:rsidR="000B633F">
        <w:instrText xml:space="preserve"> TOC \o "1-9" \h \z \t "01_Heading1,2,01_SectionTitle,1" </w:instrText>
      </w:r>
      <w:r>
        <w:fldChar w:fldCharType="separate"/>
      </w:r>
      <w:r>
        <w:rPr>
          <w:rStyle w:val="Hyperlink"/>
          <w:noProof/>
        </w:rPr>
        <w:fldChar w:fldCharType="begin"/>
      </w:r>
      <w:r w:rsidR="001D7486">
        <w:rPr>
          <w:rStyle w:val="Hyperlink"/>
          <w:noProof/>
        </w:rPr>
        <w:instrText xml:space="preserve"> TOC \o "1-9" \h \z \t "01_Heading1,2,01_SectionTitle,1" </w:instrText>
      </w:r>
      <w:r>
        <w:rPr>
          <w:rStyle w:val="Hyperlink"/>
          <w:noProof/>
        </w:rPr>
        <w:fldChar w:fldCharType="separate"/>
      </w:r>
    </w:p>
    <w:p w:rsidR="001D7486" w:rsidRDefault="008E3A62" w:rsidP="001D7486">
      <w:pPr>
        <w:pStyle w:val="TOC1"/>
        <w:tabs>
          <w:tab w:val="right" w:leader="dot" w:pos="9360"/>
        </w:tabs>
        <w:rPr>
          <w:rFonts w:asciiTheme="minorHAnsi" w:eastAsiaTheme="minorEastAsia" w:hAnsiTheme="minorHAnsi" w:cstheme="minorBidi"/>
          <w:b w:val="0"/>
          <w:noProof/>
          <w:color w:val="auto"/>
          <w:szCs w:val="22"/>
        </w:rPr>
      </w:pPr>
      <w:hyperlink w:anchor="_Toc329704102" w:history="1">
        <w:r w:rsidR="001D7486" w:rsidRPr="00D63A71">
          <w:rPr>
            <w:rStyle w:val="Hyperlink"/>
            <w:noProof/>
          </w:rPr>
          <w:t>Introduction</w:t>
        </w:r>
        <w:r w:rsidR="001D7486">
          <w:rPr>
            <w:noProof/>
            <w:webHidden/>
          </w:rPr>
          <w:tab/>
        </w:r>
        <w:r w:rsidR="00731C3F">
          <w:rPr>
            <w:noProof/>
            <w:webHidden/>
          </w:rPr>
          <w:fldChar w:fldCharType="begin"/>
        </w:r>
        <w:r w:rsidR="001D7486">
          <w:rPr>
            <w:noProof/>
            <w:webHidden/>
          </w:rPr>
          <w:instrText xml:space="preserve"> PAGEREF _Toc329704102 \h </w:instrText>
        </w:r>
        <w:r w:rsidR="00731C3F">
          <w:rPr>
            <w:noProof/>
            <w:webHidden/>
          </w:rPr>
        </w:r>
        <w:r w:rsidR="00731C3F">
          <w:rPr>
            <w:noProof/>
            <w:webHidden/>
          </w:rPr>
          <w:fldChar w:fldCharType="separate"/>
        </w:r>
        <w:r w:rsidR="001D7486">
          <w:rPr>
            <w:noProof/>
            <w:webHidden/>
          </w:rPr>
          <w:t>4</w:t>
        </w:r>
        <w:r w:rsidR="00731C3F">
          <w:rPr>
            <w:noProof/>
            <w:webHidden/>
          </w:rPr>
          <w:fldChar w:fldCharType="end"/>
        </w:r>
      </w:hyperlink>
    </w:p>
    <w:p w:rsidR="001D7486" w:rsidRDefault="008E3A62" w:rsidP="001D7486">
      <w:pPr>
        <w:pStyle w:val="TOC2"/>
        <w:tabs>
          <w:tab w:val="right" w:leader="dot" w:pos="9360"/>
        </w:tabs>
        <w:rPr>
          <w:rFonts w:asciiTheme="minorHAnsi" w:eastAsiaTheme="minorEastAsia" w:hAnsiTheme="minorHAnsi" w:cstheme="minorBidi"/>
          <w:color w:val="auto"/>
          <w:szCs w:val="22"/>
        </w:rPr>
      </w:pPr>
      <w:hyperlink w:anchor="_Toc329704103" w:history="1">
        <w:r w:rsidR="001D7486" w:rsidRPr="00D63A71">
          <w:rPr>
            <w:rStyle w:val="Hyperlink"/>
          </w:rPr>
          <w:t>Process Introduction</w:t>
        </w:r>
        <w:r w:rsidR="001D7486">
          <w:rPr>
            <w:webHidden/>
          </w:rPr>
          <w:tab/>
        </w:r>
        <w:r w:rsidR="00731C3F">
          <w:rPr>
            <w:webHidden/>
          </w:rPr>
          <w:fldChar w:fldCharType="begin"/>
        </w:r>
        <w:r w:rsidR="001D7486">
          <w:rPr>
            <w:webHidden/>
          </w:rPr>
          <w:instrText xml:space="preserve"> PAGEREF _Toc329704103 \h </w:instrText>
        </w:r>
        <w:r w:rsidR="00731C3F">
          <w:rPr>
            <w:webHidden/>
          </w:rPr>
        </w:r>
        <w:r w:rsidR="00731C3F">
          <w:rPr>
            <w:webHidden/>
          </w:rPr>
          <w:fldChar w:fldCharType="separate"/>
        </w:r>
        <w:r w:rsidR="001D7486">
          <w:rPr>
            <w:webHidden/>
          </w:rPr>
          <w:t>6</w:t>
        </w:r>
        <w:r w:rsidR="00731C3F">
          <w:rPr>
            <w:webHidden/>
          </w:rPr>
          <w:fldChar w:fldCharType="end"/>
        </w:r>
      </w:hyperlink>
    </w:p>
    <w:p w:rsidR="001D7486" w:rsidRDefault="008E3A62" w:rsidP="001D7486">
      <w:pPr>
        <w:pStyle w:val="TOC1"/>
        <w:tabs>
          <w:tab w:val="right" w:leader="dot" w:pos="9360"/>
        </w:tabs>
        <w:rPr>
          <w:rFonts w:asciiTheme="minorHAnsi" w:eastAsiaTheme="minorEastAsia" w:hAnsiTheme="minorHAnsi" w:cstheme="minorBidi"/>
          <w:b w:val="0"/>
          <w:noProof/>
          <w:color w:val="auto"/>
          <w:szCs w:val="22"/>
        </w:rPr>
      </w:pPr>
      <w:hyperlink w:anchor="_Toc329704104" w:history="1">
        <w:r w:rsidR="001D7486" w:rsidRPr="00D63A71">
          <w:rPr>
            <w:rStyle w:val="Hyperlink"/>
            <w:noProof/>
          </w:rPr>
          <w:t>Set Up</w:t>
        </w:r>
        <w:r w:rsidR="001D7486">
          <w:rPr>
            <w:noProof/>
            <w:webHidden/>
          </w:rPr>
          <w:tab/>
        </w:r>
        <w:r w:rsidR="00731C3F">
          <w:rPr>
            <w:noProof/>
            <w:webHidden/>
          </w:rPr>
          <w:fldChar w:fldCharType="begin"/>
        </w:r>
        <w:r w:rsidR="001D7486">
          <w:rPr>
            <w:noProof/>
            <w:webHidden/>
          </w:rPr>
          <w:instrText xml:space="preserve"> PAGEREF _Toc329704104 \h </w:instrText>
        </w:r>
        <w:r w:rsidR="00731C3F">
          <w:rPr>
            <w:noProof/>
            <w:webHidden/>
          </w:rPr>
        </w:r>
        <w:r w:rsidR="00731C3F">
          <w:rPr>
            <w:noProof/>
            <w:webHidden/>
          </w:rPr>
          <w:fldChar w:fldCharType="separate"/>
        </w:r>
        <w:r w:rsidR="001D7486">
          <w:rPr>
            <w:noProof/>
            <w:webHidden/>
          </w:rPr>
          <w:t>8</w:t>
        </w:r>
        <w:r w:rsidR="00731C3F">
          <w:rPr>
            <w:noProof/>
            <w:webHidden/>
          </w:rPr>
          <w:fldChar w:fldCharType="end"/>
        </w:r>
      </w:hyperlink>
    </w:p>
    <w:p w:rsidR="001D7486" w:rsidRDefault="008E3A62" w:rsidP="001D7486">
      <w:pPr>
        <w:pStyle w:val="TOC2"/>
        <w:tabs>
          <w:tab w:val="right" w:leader="dot" w:pos="9360"/>
        </w:tabs>
        <w:rPr>
          <w:rFonts w:asciiTheme="minorHAnsi" w:eastAsiaTheme="minorEastAsia" w:hAnsiTheme="minorHAnsi" w:cstheme="minorBidi"/>
          <w:color w:val="auto"/>
          <w:szCs w:val="22"/>
        </w:rPr>
      </w:pPr>
      <w:hyperlink w:anchor="_Toc329704105" w:history="1">
        <w:r w:rsidR="001D7486" w:rsidRPr="00D63A71">
          <w:rPr>
            <w:rStyle w:val="Hyperlink"/>
          </w:rPr>
          <w:t>Defining Transaction Rules</w:t>
        </w:r>
        <w:r w:rsidR="001D7486">
          <w:rPr>
            <w:webHidden/>
          </w:rPr>
          <w:tab/>
        </w:r>
        <w:r w:rsidR="00731C3F">
          <w:rPr>
            <w:webHidden/>
          </w:rPr>
          <w:fldChar w:fldCharType="begin"/>
        </w:r>
        <w:r w:rsidR="001D7486">
          <w:rPr>
            <w:webHidden/>
          </w:rPr>
          <w:instrText xml:space="preserve"> PAGEREF _Toc329704105 \h </w:instrText>
        </w:r>
        <w:r w:rsidR="00731C3F">
          <w:rPr>
            <w:webHidden/>
          </w:rPr>
        </w:r>
        <w:r w:rsidR="00731C3F">
          <w:rPr>
            <w:webHidden/>
          </w:rPr>
          <w:fldChar w:fldCharType="separate"/>
        </w:r>
        <w:r w:rsidR="001D7486">
          <w:rPr>
            <w:webHidden/>
          </w:rPr>
          <w:t>9</w:t>
        </w:r>
        <w:r w:rsidR="00731C3F">
          <w:rPr>
            <w:webHidden/>
          </w:rPr>
          <w:fldChar w:fldCharType="end"/>
        </w:r>
      </w:hyperlink>
    </w:p>
    <w:p w:rsidR="001D7486" w:rsidRDefault="008E3A62" w:rsidP="001D7486">
      <w:pPr>
        <w:pStyle w:val="TOC2"/>
        <w:tabs>
          <w:tab w:val="right" w:leader="dot" w:pos="9360"/>
        </w:tabs>
        <w:rPr>
          <w:rFonts w:asciiTheme="minorHAnsi" w:eastAsiaTheme="minorEastAsia" w:hAnsiTheme="minorHAnsi" w:cstheme="minorBidi"/>
          <w:color w:val="auto"/>
          <w:szCs w:val="22"/>
        </w:rPr>
      </w:pPr>
      <w:hyperlink w:anchor="_Toc329704106" w:history="1">
        <w:r w:rsidR="001D7486" w:rsidRPr="00D63A71">
          <w:rPr>
            <w:rStyle w:val="Hyperlink"/>
          </w:rPr>
          <w:t>Tips for Interface Set-Up</w:t>
        </w:r>
        <w:r w:rsidR="001D7486">
          <w:rPr>
            <w:webHidden/>
          </w:rPr>
          <w:tab/>
        </w:r>
        <w:r w:rsidR="00731C3F">
          <w:rPr>
            <w:webHidden/>
          </w:rPr>
          <w:fldChar w:fldCharType="begin"/>
        </w:r>
        <w:r w:rsidR="001D7486">
          <w:rPr>
            <w:webHidden/>
          </w:rPr>
          <w:instrText xml:space="preserve"> PAGEREF _Toc329704106 \h </w:instrText>
        </w:r>
        <w:r w:rsidR="00731C3F">
          <w:rPr>
            <w:webHidden/>
          </w:rPr>
        </w:r>
        <w:r w:rsidR="00731C3F">
          <w:rPr>
            <w:webHidden/>
          </w:rPr>
          <w:fldChar w:fldCharType="separate"/>
        </w:r>
        <w:r w:rsidR="001D7486">
          <w:rPr>
            <w:webHidden/>
          </w:rPr>
          <w:t>17</w:t>
        </w:r>
        <w:r w:rsidR="00731C3F">
          <w:rPr>
            <w:webHidden/>
          </w:rPr>
          <w:fldChar w:fldCharType="end"/>
        </w:r>
      </w:hyperlink>
    </w:p>
    <w:p w:rsidR="001D7486" w:rsidRDefault="008E3A62" w:rsidP="001D7486">
      <w:pPr>
        <w:pStyle w:val="TOC1"/>
        <w:tabs>
          <w:tab w:val="right" w:leader="dot" w:pos="9360"/>
        </w:tabs>
        <w:rPr>
          <w:rFonts w:asciiTheme="minorHAnsi" w:eastAsiaTheme="minorEastAsia" w:hAnsiTheme="minorHAnsi" w:cstheme="minorBidi"/>
          <w:b w:val="0"/>
          <w:noProof/>
          <w:color w:val="auto"/>
          <w:szCs w:val="22"/>
        </w:rPr>
      </w:pPr>
      <w:hyperlink w:anchor="_Toc329704107" w:history="1">
        <w:r w:rsidR="001D7486" w:rsidRPr="00D63A71">
          <w:rPr>
            <w:rStyle w:val="Hyperlink"/>
            <w:noProof/>
          </w:rPr>
          <w:t>Day-to-Day Operations</w:t>
        </w:r>
        <w:r w:rsidR="001D7486">
          <w:rPr>
            <w:noProof/>
            <w:webHidden/>
          </w:rPr>
          <w:tab/>
        </w:r>
        <w:r w:rsidR="00731C3F">
          <w:rPr>
            <w:noProof/>
            <w:webHidden/>
          </w:rPr>
          <w:fldChar w:fldCharType="begin"/>
        </w:r>
        <w:r w:rsidR="001D7486">
          <w:rPr>
            <w:noProof/>
            <w:webHidden/>
          </w:rPr>
          <w:instrText xml:space="preserve"> PAGEREF _Toc329704107 \h </w:instrText>
        </w:r>
        <w:r w:rsidR="00731C3F">
          <w:rPr>
            <w:noProof/>
            <w:webHidden/>
          </w:rPr>
        </w:r>
        <w:r w:rsidR="00731C3F">
          <w:rPr>
            <w:noProof/>
            <w:webHidden/>
          </w:rPr>
          <w:fldChar w:fldCharType="separate"/>
        </w:r>
        <w:r w:rsidR="001D7486">
          <w:rPr>
            <w:noProof/>
            <w:webHidden/>
          </w:rPr>
          <w:t>18</w:t>
        </w:r>
        <w:r w:rsidR="00731C3F">
          <w:rPr>
            <w:noProof/>
            <w:webHidden/>
          </w:rPr>
          <w:fldChar w:fldCharType="end"/>
        </w:r>
      </w:hyperlink>
    </w:p>
    <w:p w:rsidR="001D7486" w:rsidRDefault="008E3A62" w:rsidP="001D7486">
      <w:pPr>
        <w:pStyle w:val="TOC2"/>
        <w:tabs>
          <w:tab w:val="right" w:leader="dot" w:pos="9360"/>
        </w:tabs>
        <w:rPr>
          <w:rFonts w:asciiTheme="minorHAnsi" w:eastAsiaTheme="minorEastAsia" w:hAnsiTheme="minorHAnsi" w:cstheme="minorBidi"/>
          <w:color w:val="auto"/>
          <w:szCs w:val="22"/>
        </w:rPr>
      </w:pPr>
      <w:hyperlink w:anchor="_Toc329704108" w:history="1">
        <w:r w:rsidR="001D7486" w:rsidRPr="00D63A71">
          <w:rPr>
            <w:rStyle w:val="Hyperlink"/>
          </w:rPr>
          <w:t>Extracting Payroll Data</w:t>
        </w:r>
        <w:r w:rsidR="001D7486">
          <w:rPr>
            <w:webHidden/>
          </w:rPr>
          <w:tab/>
        </w:r>
        <w:r w:rsidR="00731C3F">
          <w:rPr>
            <w:webHidden/>
          </w:rPr>
          <w:fldChar w:fldCharType="begin"/>
        </w:r>
        <w:r w:rsidR="001D7486">
          <w:rPr>
            <w:webHidden/>
          </w:rPr>
          <w:instrText xml:space="preserve"> PAGEREF _Toc329704108 \h </w:instrText>
        </w:r>
        <w:r w:rsidR="00731C3F">
          <w:rPr>
            <w:webHidden/>
          </w:rPr>
        </w:r>
        <w:r w:rsidR="00731C3F">
          <w:rPr>
            <w:webHidden/>
          </w:rPr>
          <w:fldChar w:fldCharType="separate"/>
        </w:r>
        <w:r w:rsidR="001D7486">
          <w:rPr>
            <w:webHidden/>
          </w:rPr>
          <w:t>19</w:t>
        </w:r>
        <w:r w:rsidR="00731C3F">
          <w:rPr>
            <w:webHidden/>
          </w:rPr>
          <w:fldChar w:fldCharType="end"/>
        </w:r>
      </w:hyperlink>
    </w:p>
    <w:p w:rsidR="001D7486" w:rsidRDefault="008E3A62" w:rsidP="001D7486">
      <w:pPr>
        <w:pStyle w:val="TOC2"/>
        <w:tabs>
          <w:tab w:val="right" w:leader="dot" w:pos="9360"/>
        </w:tabs>
        <w:rPr>
          <w:rFonts w:asciiTheme="minorHAnsi" w:eastAsiaTheme="minorEastAsia" w:hAnsiTheme="minorHAnsi" w:cstheme="minorBidi"/>
          <w:color w:val="auto"/>
          <w:szCs w:val="22"/>
        </w:rPr>
      </w:pPr>
      <w:hyperlink w:anchor="_Toc329704109" w:history="1">
        <w:r w:rsidR="001D7486" w:rsidRPr="00D63A71">
          <w:rPr>
            <w:rStyle w:val="Hyperlink"/>
          </w:rPr>
          <w:t>Reviewing Extracted Information</w:t>
        </w:r>
        <w:r w:rsidR="001D7486">
          <w:rPr>
            <w:webHidden/>
          </w:rPr>
          <w:tab/>
        </w:r>
        <w:r w:rsidR="00731C3F">
          <w:rPr>
            <w:webHidden/>
          </w:rPr>
          <w:fldChar w:fldCharType="begin"/>
        </w:r>
        <w:r w:rsidR="001D7486">
          <w:rPr>
            <w:webHidden/>
          </w:rPr>
          <w:instrText xml:space="preserve"> PAGEREF _Toc329704109 \h </w:instrText>
        </w:r>
        <w:r w:rsidR="00731C3F">
          <w:rPr>
            <w:webHidden/>
          </w:rPr>
        </w:r>
        <w:r w:rsidR="00731C3F">
          <w:rPr>
            <w:webHidden/>
          </w:rPr>
          <w:fldChar w:fldCharType="separate"/>
        </w:r>
        <w:r w:rsidR="001D7486">
          <w:rPr>
            <w:webHidden/>
          </w:rPr>
          <w:t>22</w:t>
        </w:r>
        <w:r w:rsidR="00731C3F">
          <w:rPr>
            <w:webHidden/>
          </w:rPr>
          <w:fldChar w:fldCharType="end"/>
        </w:r>
      </w:hyperlink>
    </w:p>
    <w:p w:rsidR="001D7486" w:rsidRDefault="008E3A62" w:rsidP="001D7486">
      <w:pPr>
        <w:pStyle w:val="TOC2"/>
        <w:tabs>
          <w:tab w:val="right" w:leader="dot" w:pos="9360"/>
        </w:tabs>
        <w:rPr>
          <w:rFonts w:asciiTheme="minorHAnsi" w:eastAsiaTheme="minorEastAsia" w:hAnsiTheme="minorHAnsi" w:cstheme="minorBidi"/>
          <w:color w:val="auto"/>
          <w:szCs w:val="22"/>
        </w:rPr>
      </w:pPr>
      <w:hyperlink w:anchor="_Toc329704110" w:history="1">
        <w:r w:rsidR="001D7486" w:rsidRPr="00D63A71">
          <w:rPr>
            <w:rStyle w:val="Hyperlink"/>
          </w:rPr>
          <w:t>Testing Rule Codes</w:t>
        </w:r>
        <w:r w:rsidR="001D7486">
          <w:rPr>
            <w:webHidden/>
          </w:rPr>
          <w:tab/>
        </w:r>
        <w:r w:rsidR="00731C3F">
          <w:rPr>
            <w:webHidden/>
          </w:rPr>
          <w:fldChar w:fldCharType="begin"/>
        </w:r>
        <w:r w:rsidR="001D7486">
          <w:rPr>
            <w:webHidden/>
          </w:rPr>
          <w:instrText xml:space="preserve"> PAGEREF _Toc329704110 \h </w:instrText>
        </w:r>
        <w:r w:rsidR="00731C3F">
          <w:rPr>
            <w:webHidden/>
          </w:rPr>
        </w:r>
        <w:r w:rsidR="00731C3F">
          <w:rPr>
            <w:webHidden/>
          </w:rPr>
          <w:fldChar w:fldCharType="separate"/>
        </w:r>
        <w:r w:rsidR="001D7486">
          <w:rPr>
            <w:webHidden/>
          </w:rPr>
          <w:t>25</w:t>
        </w:r>
        <w:r w:rsidR="00731C3F">
          <w:rPr>
            <w:webHidden/>
          </w:rPr>
          <w:fldChar w:fldCharType="end"/>
        </w:r>
      </w:hyperlink>
    </w:p>
    <w:p w:rsidR="001D7486" w:rsidRDefault="008E3A62" w:rsidP="001D7486">
      <w:pPr>
        <w:pStyle w:val="TOC2"/>
        <w:tabs>
          <w:tab w:val="right" w:leader="dot" w:pos="9360"/>
        </w:tabs>
        <w:rPr>
          <w:rFonts w:asciiTheme="minorHAnsi" w:eastAsiaTheme="minorEastAsia" w:hAnsiTheme="minorHAnsi" w:cstheme="minorBidi"/>
          <w:color w:val="auto"/>
          <w:szCs w:val="22"/>
        </w:rPr>
      </w:pPr>
      <w:hyperlink w:anchor="_Toc329704111" w:history="1">
        <w:r w:rsidR="001D7486" w:rsidRPr="00D63A71">
          <w:rPr>
            <w:rStyle w:val="Hyperlink"/>
          </w:rPr>
          <w:t>Reviewing Document Postings</w:t>
        </w:r>
        <w:r w:rsidR="001D7486">
          <w:rPr>
            <w:webHidden/>
          </w:rPr>
          <w:tab/>
        </w:r>
        <w:r w:rsidR="00731C3F">
          <w:rPr>
            <w:webHidden/>
          </w:rPr>
          <w:fldChar w:fldCharType="begin"/>
        </w:r>
        <w:r w:rsidR="001D7486">
          <w:rPr>
            <w:webHidden/>
          </w:rPr>
          <w:instrText xml:space="preserve"> PAGEREF _Toc329704111 \h </w:instrText>
        </w:r>
        <w:r w:rsidR="00731C3F">
          <w:rPr>
            <w:webHidden/>
          </w:rPr>
        </w:r>
        <w:r w:rsidR="00731C3F">
          <w:rPr>
            <w:webHidden/>
          </w:rPr>
          <w:fldChar w:fldCharType="separate"/>
        </w:r>
        <w:r w:rsidR="001D7486">
          <w:rPr>
            <w:webHidden/>
          </w:rPr>
          <w:t>27</w:t>
        </w:r>
        <w:r w:rsidR="00731C3F">
          <w:rPr>
            <w:webHidden/>
          </w:rPr>
          <w:fldChar w:fldCharType="end"/>
        </w:r>
      </w:hyperlink>
    </w:p>
    <w:p w:rsidR="001D7486" w:rsidRDefault="008E3A62" w:rsidP="001D7486">
      <w:pPr>
        <w:pStyle w:val="TOC2"/>
        <w:tabs>
          <w:tab w:val="right" w:leader="dot" w:pos="9360"/>
        </w:tabs>
        <w:rPr>
          <w:rFonts w:asciiTheme="minorHAnsi" w:eastAsiaTheme="minorEastAsia" w:hAnsiTheme="minorHAnsi" w:cstheme="minorBidi"/>
          <w:color w:val="auto"/>
          <w:szCs w:val="22"/>
        </w:rPr>
      </w:pPr>
      <w:hyperlink w:anchor="_Toc329704112" w:history="1">
        <w:r w:rsidR="001D7486" w:rsidRPr="00D63A71">
          <w:rPr>
            <w:rStyle w:val="Hyperlink"/>
          </w:rPr>
          <w:t>Correcting Errors</w:t>
        </w:r>
        <w:r w:rsidR="001D7486">
          <w:rPr>
            <w:webHidden/>
          </w:rPr>
          <w:tab/>
        </w:r>
        <w:r w:rsidR="00731C3F">
          <w:rPr>
            <w:webHidden/>
          </w:rPr>
          <w:fldChar w:fldCharType="begin"/>
        </w:r>
        <w:r w:rsidR="001D7486">
          <w:rPr>
            <w:webHidden/>
          </w:rPr>
          <w:instrText xml:space="preserve"> PAGEREF _Toc329704112 \h </w:instrText>
        </w:r>
        <w:r w:rsidR="00731C3F">
          <w:rPr>
            <w:webHidden/>
          </w:rPr>
        </w:r>
        <w:r w:rsidR="00731C3F">
          <w:rPr>
            <w:webHidden/>
          </w:rPr>
          <w:fldChar w:fldCharType="separate"/>
        </w:r>
        <w:r w:rsidR="001D7486">
          <w:rPr>
            <w:webHidden/>
          </w:rPr>
          <w:t>29</w:t>
        </w:r>
        <w:r w:rsidR="00731C3F">
          <w:rPr>
            <w:webHidden/>
          </w:rPr>
          <w:fldChar w:fldCharType="end"/>
        </w:r>
      </w:hyperlink>
    </w:p>
    <w:p w:rsidR="001D7486" w:rsidRDefault="008E3A62" w:rsidP="001D7486">
      <w:pPr>
        <w:pStyle w:val="TOC2"/>
        <w:tabs>
          <w:tab w:val="right" w:leader="dot" w:pos="9360"/>
        </w:tabs>
        <w:rPr>
          <w:rFonts w:asciiTheme="minorHAnsi" w:eastAsiaTheme="minorEastAsia" w:hAnsiTheme="minorHAnsi" w:cstheme="minorBidi"/>
          <w:color w:val="auto"/>
          <w:szCs w:val="22"/>
        </w:rPr>
      </w:pPr>
      <w:hyperlink w:anchor="_Toc329704113" w:history="1">
        <w:r w:rsidR="001D7486" w:rsidRPr="00D63A71">
          <w:rPr>
            <w:rStyle w:val="Hyperlink"/>
          </w:rPr>
          <w:t>Payroll Interface to Banner Finance: Suggested Payroll Rule Codes</w:t>
        </w:r>
        <w:r w:rsidR="001D7486">
          <w:rPr>
            <w:webHidden/>
          </w:rPr>
          <w:tab/>
        </w:r>
        <w:r w:rsidR="00731C3F">
          <w:rPr>
            <w:webHidden/>
          </w:rPr>
          <w:fldChar w:fldCharType="begin"/>
        </w:r>
        <w:r w:rsidR="001D7486">
          <w:rPr>
            <w:webHidden/>
          </w:rPr>
          <w:instrText xml:space="preserve"> PAGEREF _Toc329704113 \h </w:instrText>
        </w:r>
        <w:r w:rsidR="00731C3F">
          <w:rPr>
            <w:webHidden/>
          </w:rPr>
        </w:r>
        <w:r w:rsidR="00731C3F">
          <w:rPr>
            <w:webHidden/>
          </w:rPr>
          <w:fldChar w:fldCharType="separate"/>
        </w:r>
        <w:r w:rsidR="001D7486">
          <w:rPr>
            <w:webHidden/>
          </w:rPr>
          <w:t>31</w:t>
        </w:r>
        <w:r w:rsidR="00731C3F">
          <w:rPr>
            <w:webHidden/>
          </w:rPr>
          <w:fldChar w:fldCharType="end"/>
        </w:r>
      </w:hyperlink>
    </w:p>
    <w:p w:rsidR="001D7486" w:rsidRDefault="008E3A62" w:rsidP="001D7486">
      <w:pPr>
        <w:pStyle w:val="TOC2"/>
        <w:tabs>
          <w:tab w:val="right" w:leader="dot" w:pos="9360"/>
        </w:tabs>
        <w:rPr>
          <w:rFonts w:asciiTheme="minorHAnsi" w:eastAsiaTheme="minorEastAsia" w:hAnsiTheme="minorHAnsi" w:cstheme="minorBidi"/>
          <w:color w:val="auto"/>
          <w:szCs w:val="22"/>
        </w:rPr>
      </w:pPr>
      <w:hyperlink w:anchor="_Toc329704114" w:history="1">
        <w:r w:rsidR="001D7486" w:rsidRPr="00D63A71">
          <w:rPr>
            <w:rStyle w:val="Hyperlink"/>
          </w:rPr>
          <w:t>Self Check</w:t>
        </w:r>
        <w:r w:rsidR="001D7486">
          <w:rPr>
            <w:webHidden/>
          </w:rPr>
          <w:tab/>
        </w:r>
        <w:r w:rsidR="00731C3F">
          <w:rPr>
            <w:webHidden/>
          </w:rPr>
          <w:fldChar w:fldCharType="begin"/>
        </w:r>
        <w:r w:rsidR="001D7486">
          <w:rPr>
            <w:webHidden/>
          </w:rPr>
          <w:instrText xml:space="preserve"> PAGEREF _Toc329704114 \h </w:instrText>
        </w:r>
        <w:r w:rsidR="00731C3F">
          <w:rPr>
            <w:webHidden/>
          </w:rPr>
        </w:r>
        <w:r w:rsidR="00731C3F">
          <w:rPr>
            <w:webHidden/>
          </w:rPr>
          <w:fldChar w:fldCharType="separate"/>
        </w:r>
        <w:r w:rsidR="001D7486">
          <w:rPr>
            <w:webHidden/>
          </w:rPr>
          <w:t>39</w:t>
        </w:r>
        <w:r w:rsidR="00731C3F">
          <w:rPr>
            <w:webHidden/>
          </w:rPr>
          <w:fldChar w:fldCharType="end"/>
        </w:r>
      </w:hyperlink>
    </w:p>
    <w:p w:rsidR="001D7486" w:rsidRDefault="008E3A62" w:rsidP="001D7486">
      <w:pPr>
        <w:pStyle w:val="TOC2"/>
        <w:tabs>
          <w:tab w:val="right" w:leader="dot" w:pos="9360"/>
        </w:tabs>
        <w:rPr>
          <w:rFonts w:asciiTheme="minorHAnsi" w:eastAsiaTheme="minorEastAsia" w:hAnsiTheme="minorHAnsi" w:cstheme="minorBidi"/>
          <w:color w:val="auto"/>
          <w:szCs w:val="22"/>
        </w:rPr>
      </w:pPr>
      <w:hyperlink w:anchor="_Toc329704115" w:history="1">
        <w:r w:rsidR="001D7486" w:rsidRPr="00D63A71">
          <w:rPr>
            <w:rStyle w:val="Hyperlink"/>
          </w:rPr>
          <w:t>Answer Key</w:t>
        </w:r>
        <w:r w:rsidR="001D7486">
          <w:rPr>
            <w:webHidden/>
          </w:rPr>
          <w:tab/>
        </w:r>
        <w:r w:rsidR="00731C3F">
          <w:rPr>
            <w:webHidden/>
          </w:rPr>
          <w:fldChar w:fldCharType="begin"/>
        </w:r>
        <w:r w:rsidR="001D7486">
          <w:rPr>
            <w:webHidden/>
          </w:rPr>
          <w:instrText xml:space="preserve"> PAGEREF _Toc329704115 \h </w:instrText>
        </w:r>
        <w:r w:rsidR="00731C3F">
          <w:rPr>
            <w:webHidden/>
          </w:rPr>
        </w:r>
        <w:r w:rsidR="00731C3F">
          <w:rPr>
            <w:webHidden/>
          </w:rPr>
          <w:fldChar w:fldCharType="separate"/>
        </w:r>
        <w:r w:rsidR="001D7486">
          <w:rPr>
            <w:webHidden/>
          </w:rPr>
          <w:t>41</w:t>
        </w:r>
        <w:r w:rsidR="00731C3F">
          <w:rPr>
            <w:webHidden/>
          </w:rPr>
          <w:fldChar w:fldCharType="end"/>
        </w:r>
      </w:hyperlink>
    </w:p>
    <w:p w:rsidR="001D7486" w:rsidRDefault="008E3A62" w:rsidP="001D7486">
      <w:pPr>
        <w:pStyle w:val="TOC1"/>
        <w:tabs>
          <w:tab w:val="right" w:leader="dot" w:pos="9360"/>
        </w:tabs>
        <w:rPr>
          <w:rFonts w:asciiTheme="minorHAnsi" w:eastAsiaTheme="minorEastAsia" w:hAnsiTheme="minorHAnsi" w:cstheme="minorBidi"/>
          <w:b w:val="0"/>
          <w:noProof/>
          <w:color w:val="auto"/>
          <w:szCs w:val="22"/>
        </w:rPr>
      </w:pPr>
      <w:hyperlink w:anchor="_Toc329704116" w:history="1">
        <w:r w:rsidR="001D7486" w:rsidRPr="00D63A71">
          <w:rPr>
            <w:rStyle w:val="Hyperlink"/>
            <w:noProof/>
          </w:rPr>
          <w:t>Appendix</w:t>
        </w:r>
        <w:r w:rsidR="001D7486">
          <w:rPr>
            <w:noProof/>
            <w:webHidden/>
          </w:rPr>
          <w:tab/>
        </w:r>
        <w:r w:rsidR="00731C3F">
          <w:rPr>
            <w:noProof/>
            <w:webHidden/>
          </w:rPr>
          <w:fldChar w:fldCharType="begin"/>
        </w:r>
        <w:r w:rsidR="001D7486">
          <w:rPr>
            <w:noProof/>
            <w:webHidden/>
          </w:rPr>
          <w:instrText xml:space="preserve"> PAGEREF _Toc329704116 \h </w:instrText>
        </w:r>
        <w:r w:rsidR="00731C3F">
          <w:rPr>
            <w:noProof/>
            <w:webHidden/>
          </w:rPr>
        </w:r>
        <w:r w:rsidR="00731C3F">
          <w:rPr>
            <w:noProof/>
            <w:webHidden/>
          </w:rPr>
          <w:fldChar w:fldCharType="separate"/>
        </w:r>
        <w:r w:rsidR="001D7486">
          <w:rPr>
            <w:noProof/>
            <w:webHidden/>
          </w:rPr>
          <w:t>43</w:t>
        </w:r>
        <w:r w:rsidR="00731C3F">
          <w:rPr>
            <w:noProof/>
            <w:webHidden/>
          </w:rPr>
          <w:fldChar w:fldCharType="end"/>
        </w:r>
      </w:hyperlink>
    </w:p>
    <w:p w:rsidR="001D7486" w:rsidRDefault="008E3A62" w:rsidP="001D7486">
      <w:pPr>
        <w:pStyle w:val="TOC2"/>
        <w:tabs>
          <w:tab w:val="right" w:leader="dot" w:pos="9360"/>
        </w:tabs>
        <w:rPr>
          <w:rFonts w:asciiTheme="minorHAnsi" w:eastAsiaTheme="minorEastAsia" w:hAnsiTheme="minorHAnsi" w:cstheme="minorBidi"/>
          <w:color w:val="auto"/>
          <w:szCs w:val="22"/>
        </w:rPr>
      </w:pPr>
      <w:hyperlink w:anchor="_Toc329704117" w:history="1">
        <w:r w:rsidR="001D7486" w:rsidRPr="00D63A71">
          <w:rPr>
            <w:rStyle w:val="Hyperlink"/>
          </w:rPr>
          <w:t>Forms Job Aid</w:t>
        </w:r>
        <w:r w:rsidR="001D7486">
          <w:rPr>
            <w:webHidden/>
          </w:rPr>
          <w:tab/>
        </w:r>
        <w:r w:rsidR="00731C3F">
          <w:rPr>
            <w:webHidden/>
          </w:rPr>
          <w:fldChar w:fldCharType="begin"/>
        </w:r>
        <w:r w:rsidR="001D7486">
          <w:rPr>
            <w:webHidden/>
          </w:rPr>
          <w:instrText xml:space="preserve"> PAGEREF _Toc329704117 \h </w:instrText>
        </w:r>
        <w:r w:rsidR="00731C3F">
          <w:rPr>
            <w:webHidden/>
          </w:rPr>
        </w:r>
        <w:r w:rsidR="00731C3F">
          <w:rPr>
            <w:webHidden/>
          </w:rPr>
          <w:fldChar w:fldCharType="separate"/>
        </w:r>
        <w:r w:rsidR="001D7486">
          <w:rPr>
            <w:webHidden/>
          </w:rPr>
          <w:t>44</w:t>
        </w:r>
        <w:r w:rsidR="00731C3F">
          <w:rPr>
            <w:webHidden/>
          </w:rPr>
          <w:fldChar w:fldCharType="end"/>
        </w:r>
      </w:hyperlink>
    </w:p>
    <w:p w:rsidR="007F1768" w:rsidRDefault="00731C3F" w:rsidP="001D7486">
      <w:pPr>
        <w:pStyle w:val="TOC1"/>
        <w:tabs>
          <w:tab w:val="right" w:leader="dot" w:pos="9360"/>
        </w:tabs>
        <w:rPr>
          <w:rFonts w:asciiTheme="minorHAnsi" w:eastAsiaTheme="minorEastAsia" w:hAnsiTheme="minorHAnsi" w:cstheme="minorBidi"/>
          <w:color w:val="auto"/>
          <w:szCs w:val="22"/>
        </w:rPr>
      </w:pPr>
      <w:r>
        <w:rPr>
          <w:rStyle w:val="Hyperlink"/>
          <w:noProof/>
        </w:rPr>
        <w:fldChar w:fldCharType="end"/>
      </w:r>
      <w:r>
        <w:fldChar w:fldCharType="end"/>
      </w:r>
    </w:p>
    <w:p w:rsidR="007F1768" w:rsidRPr="007F1768" w:rsidRDefault="00731C3F" w:rsidP="007F1768">
      <w:pPr>
        <w:pStyle w:val="Body"/>
      </w:pPr>
      <w:r>
        <w:fldChar w:fldCharType="end"/>
      </w:r>
    </w:p>
    <w:p w:rsidR="00F87AED" w:rsidRDefault="00F87AED">
      <w:bookmarkStart w:id="3" w:name="_Toc191706103"/>
      <w:bookmarkStart w:id="4" w:name="_Toc193006882"/>
      <w:bookmarkStart w:id="5" w:name="_Toc193007019"/>
      <w:bookmarkStart w:id="6" w:name="_Toc193008536"/>
      <w:bookmarkStart w:id="7" w:name="_Toc193008850"/>
      <w:bookmarkStart w:id="8" w:name="_Toc193068709"/>
      <w:bookmarkStart w:id="9" w:name="_Toc194125696"/>
      <w:bookmarkStart w:id="10" w:name="_Toc194198667"/>
      <w:bookmarkStart w:id="11" w:name="_Toc194199453"/>
      <w:bookmarkStart w:id="12" w:name="_Toc196008167"/>
      <w:bookmarkStart w:id="13" w:name="_Toc196697177"/>
      <w:bookmarkStart w:id="14" w:name="_Toc220812646"/>
      <w:bookmarkStart w:id="15" w:name="_Toc220812960"/>
      <w:bookmarkStart w:id="16" w:name="_Toc220813337"/>
      <w:bookmarkStart w:id="17" w:name="_Toc221499541"/>
      <w:bookmarkStart w:id="18" w:name="_Toc231970483"/>
      <w:bookmarkStart w:id="19" w:name="_Toc238868119"/>
      <w:bookmarkStart w:id="20" w:name="_Toc297182199"/>
      <w:bookmarkStart w:id="21" w:name="_Toc312950918"/>
      <w:bookmarkStart w:id="22" w:name="_Toc312951290"/>
      <w:r>
        <w:br w:type="page"/>
      </w:r>
    </w:p>
    <w:p w:rsidR="00F87AED" w:rsidRDefault="00F87AED" w:rsidP="00F87AED">
      <w:pPr>
        <w:pStyle w:val="01SectionTitle"/>
      </w:pPr>
      <w:bookmarkStart w:id="23" w:name="_Toc327262715"/>
      <w:bookmarkStart w:id="24" w:name="_Toc329340006"/>
      <w:bookmarkStart w:id="25" w:name="_Toc329704102"/>
      <w:r>
        <w:lastRenderedPageBreak/>
        <w:t>In</w:t>
      </w:r>
      <w:r w:rsidR="009F2A28">
        <w:t>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F87AED" w:rsidRDefault="00F87AED" w:rsidP="00F87AED">
      <w:pPr>
        <w:pStyle w:val="01SectionBar"/>
      </w:pPr>
      <w:r>
        <w:rPr>
          <w:noProof/>
        </w:rPr>
        <w:drawing>
          <wp:inline distT="0" distB="0" distL="0" distR="0" wp14:anchorId="51245858" wp14:editId="7A5E07E0">
            <wp:extent cx="5943600" cy="52734"/>
            <wp:effectExtent l="19050" t="0" r="0" b="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943600" cy="52734"/>
                    </a:xfrm>
                    <a:prstGeom prst="rect">
                      <a:avLst/>
                    </a:prstGeom>
                    <a:noFill/>
                    <a:ln w="9525">
                      <a:noFill/>
                      <a:miter lim="800000"/>
                      <a:headEnd/>
                      <a:tailEnd/>
                    </a:ln>
                  </pic:spPr>
                </pic:pic>
              </a:graphicData>
            </a:graphic>
          </wp:inline>
        </w:drawing>
      </w:r>
    </w:p>
    <w:p w:rsidR="000C0C63" w:rsidRDefault="00091682" w:rsidP="003843AD">
      <w:pPr>
        <w:pStyle w:val="02Heading2"/>
      </w:pPr>
      <w:r>
        <w:t>Course</w:t>
      </w:r>
      <w:r w:rsidR="00E54A33">
        <w:t xml:space="preserve"> goal</w:t>
      </w:r>
    </w:p>
    <w:p w:rsidR="00476D88" w:rsidRDefault="00476D88" w:rsidP="00476D88">
      <w:pPr>
        <w:pStyle w:val="Body"/>
      </w:pPr>
      <w:r>
        <w:t xml:space="preserve">This goal of this workbook is to </w:t>
      </w:r>
      <w:r w:rsidR="00E11C63">
        <w:t>delineate</w:t>
      </w:r>
      <w:r>
        <w:t xml:space="preserve"> Banner’s support for the Human Resources to Finance Interface process.</w:t>
      </w:r>
    </w:p>
    <w:p w:rsidR="00476D88" w:rsidRDefault="00476D88" w:rsidP="00476D88">
      <w:pPr>
        <w:pStyle w:val="Body"/>
      </w:pPr>
      <w:r>
        <w:t>The workbook is divided into these sections:</w:t>
      </w:r>
    </w:p>
    <w:p w:rsidR="00476D88" w:rsidRDefault="00476D88" w:rsidP="00A66925">
      <w:pPr>
        <w:pStyle w:val="Body"/>
        <w:numPr>
          <w:ilvl w:val="0"/>
          <w:numId w:val="4"/>
        </w:numPr>
      </w:pPr>
      <w:r>
        <w:t>Introduction</w:t>
      </w:r>
    </w:p>
    <w:p w:rsidR="00476D88" w:rsidRDefault="00476D88" w:rsidP="00A66925">
      <w:pPr>
        <w:pStyle w:val="Body"/>
        <w:numPr>
          <w:ilvl w:val="0"/>
          <w:numId w:val="4"/>
        </w:numPr>
      </w:pPr>
      <w:r>
        <w:t>Set Up</w:t>
      </w:r>
    </w:p>
    <w:p w:rsidR="000C0C63" w:rsidRDefault="00476D88" w:rsidP="00A66925">
      <w:pPr>
        <w:pStyle w:val="Body"/>
        <w:numPr>
          <w:ilvl w:val="0"/>
          <w:numId w:val="4"/>
        </w:numPr>
      </w:pPr>
      <w:r>
        <w:t>Day-to-Day Operations</w:t>
      </w:r>
    </w:p>
    <w:p w:rsidR="00091682" w:rsidRDefault="00091682" w:rsidP="003843AD">
      <w:pPr>
        <w:pStyle w:val="02Heading2"/>
      </w:pPr>
      <w:r>
        <w:t>Course objectives</w:t>
      </w:r>
    </w:p>
    <w:p w:rsidR="001F7F5A" w:rsidRDefault="001F7F5A" w:rsidP="001F7F5A">
      <w:pPr>
        <w:pStyle w:val="Body"/>
      </w:pPr>
      <w:r>
        <w:t>In this course, you will learn how to</w:t>
      </w:r>
    </w:p>
    <w:p w:rsidR="001F7F5A" w:rsidRDefault="001F7F5A" w:rsidP="00A66925">
      <w:pPr>
        <w:pStyle w:val="Body"/>
        <w:numPr>
          <w:ilvl w:val="0"/>
          <w:numId w:val="5"/>
        </w:numPr>
      </w:pPr>
      <w:r>
        <w:t>set up transaction rules</w:t>
      </w:r>
    </w:p>
    <w:p w:rsidR="001F7F5A" w:rsidRDefault="001F7F5A" w:rsidP="00A66925">
      <w:pPr>
        <w:pStyle w:val="Body"/>
        <w:numPr>
          <w:ilvl w:val="0"/>
          <w:numId w:val="5"/>
        </w:numPr>
      </w:pPr>
      <w:r>
        <w:t>set up the Human Resources to Finance Interface process</w:t>
      </w:r>
    </w:p>
    <w:p w:rsidR="001F7F5A" w:rsidRDefault="001F7F5A" w:rsidP="00A66925">
      <w:pPr>
        <w:pStyle w:val="Body"/>
        <w:numPr>
          <w:ilvl w:val="0"/>
          <w:numId w:val="5"/>
        </w:numPr>
      </w:pPr>
      <w:r>
        <w:t>extract payroll data</w:t>
      </w:r>
    </w:p>
    <w:p w:rsidR="001F7F5A" w:rsidRDefault="001F7F5A" w:rsidP="00A66925">
      <w:pPr>
        <w:pStyle w:val="Body"/>
        <w:numPr>
          <w:ilvl w:val="0"/>
          <w:numId w:val="5"/>
        </w:numPr>
      </w:pPr>
      <w:r>
        <w:t>review extracted information</w:t>
      </w:r>
    </w:p>
    <w:p w:rsidR="001F7F5A" w:rsidRDefault="001F7F5A" w:rsidP="00A66925">
      <w:pPr>
        <w:pStyle w:val="Body"/>
        <w:numPr>
          <w:ilvl w:val="0"/>
          <w:numId w:val="5"/>
        </w:numPr>
      </w:pPr>
      <w:r>
        <w:t>test rule codes</w:t>
      </w:r>
    </w:p>
    <w:p w:rsidR="001F7F5A" w:rsidRDefault="001F7F5A" w:rsidP="00A66925">
      <w:pPr>
        <w:pStyle w:val="Body"/>
        <w:numPr>
          <w:ilvl w:val="0"/>
          <w:numId w:val="5"/>
        </w:numPr>
      </w:pPr>
      <w:r>
        <w:t>review document postings</w:t>
      </w:r>
    </w:p>
    <w:p w:rsidR="00091682" w:rsidRPr="000C0C63" w:rsidRDefault="001F7F5A" w:rsidP="00A66925">
      <w:pPr>
        <w:pStyle w:val="Body"/>
        <w:numPr>
          <w:ilvl w:val="0"/>
          <w:numId w:val="5"/>
        </w:numPr>
      </w:pPr>
      <w:r>
        <w:t>correct errors</w:t>
      </w:r>
    </w:p>
    <w:p w:rsidR="00E54A33" w:rsidRDefault="00E54A33" w:rsidP="003843AD">
      <w:pPr>
        <w:pStyle w:val="02Heading2"/>
      </w:pPr>
      <w:r>
        <w:t>Intended audience</w:t>
      </w:r>
    </w:p>
    <w:p w:rsidR="00450A0A" w:rsidRPr="00450A0A" w:rsidRDefault="00C47F31" w:rsidP="00C47F31">
      <w:pPr>
        <w:pStyle w:val="Body"/>
      </w:pPr>
      <w:r>
        <w:t>Personnel responsible for the Human Resources to Finance Interface process at your institution.</w:t>
      </w:r>
    </w:p>
    <w:p w:rsidR="00F87AED" w:rsidRDefault="00F87AED">
      <w:pPr>
        <w:rPr>
          <w:rFonts w:ascii="Arial" w:hAnsi="Arial" w:cs="Tahoma"/>
          <w:color w:val="93124E"/>
          <w:sz w:val="28"/>
        </w:rPr>
      </w:pPr>
      <w:r>
        <w:br w:type="page"/>
      </w:r>
    </w:p>
    <w:p w:rsidR="00E54A33" w:rsidRDefault="00450A0A" w:rsidP="003843AD">
      <w:pPr>
        <w:pStyle w:val="02Heading2"/>
      </w:pPr>
      <w:r>
        <w:lastRenderedPageBreak/>
        <w:t>Prerequisites</w:t>
      </w:r>
    </w:p>
    <w:p w:rsidR="00091682" w:rsidRDefault="00091682" w:rsidP="00091682">
      <w:pPr>
        <w:pStyle w:val="Body"/>
      </w:pPr>
      <w:r>
        <w:t>To complete this course, you should have</w:t>
      </w:r>
    </w:p>
    <w:p w:rsidR="00091682" w:rsidRDefault="00091682" w:rsidP="00A66925">
      <w:pPr>
        <w:pStyle w:val="Body"/>
        <w:numPr>
          <w:ilvl w:val="0"/>
          <w:numId w:val="3"/>
        </w:numPr>
      </w:pPr>
      <w:r>
        <w:t xml:space="preserve">completed the Education Practices computer-based training (CBT) tutorial </w:t>
      </w:r>
      <w:r w:rsidRPr="00AB1C12">
        <w:rPr>
          <w:i/>
        </w:rPr>
        <w:t>Banner 8 Fundamentals</w:t>
      </w:r>
      <w:r>
        <w:t>, or have equivalent experience navigating in the Banner system</w:t>
      </w:r>
    </w:p>
    <w:p w:rsidR="00091682" w:rsidRDefault="00091682" w:rsidP="00A66925">
      <w:pPr>
        <w:pStyle w:val="Body"/>
        <w:numPr>
          <w:ilvl w:val="0"/>
          <w:numId w:val="3"/>
        </w:numPr>
      </w:pPr>
      <w:r>
        <w:t>administrative rights to create and perform the necessary set up in Banner</w:t>
      </w:r>
    </w:p>
    <w:p w:rsidR="00461D6D" w:rsidRDefault="00461D6D" w:rsidP="00A66925">
      <w:pPr>
        <w:pStyle w:val="Body"/>
        <w:numPr>
          <w:ilvl w:val="0"/>
          <w:numId w:val="3"/>
        </w:numPr>
      </w:pPr>
      <w:r>
        <w:t>completed the Finance: Chart of Accounts workbook</w:t>
      </w:r>
    </w:p>
    <w:p w:rsidR="00461D6D" w:rsidRDefault="00461D6D" w:rsidP="00A66925">
      <w:pPr>
        <w:pStyle w:val="Body"/>
        <w:numPr>
          <w:ilvl w:val="0"/>
          <w:numId w:val="3"/>
        </w:numPr>
      </w:pPr>
      <w:r>
        <w:t>completed the Finance: Rules, Security and Approvals workbooks</w:t>
      </w:r>
    </w:p>
    <w:p w:rsidR="00E54A33" w:rsidRDefault="00461D6D" w:rsidP="00A66925">
      <w:pPr>
        <w:pStyle w:val="Body"/>
        <w:numPr>
          <w:ilvl w:val="0"/>
          <w:numId w:val="3"/>
        </w:numPr>
      </w:pPr>
      <w:proofErr w:type="gramStart"/>
      <w:r>
        <w:t>a</w:t>
      </w:r>
      <w:proofErr w:type="gramEnd"/>
      <w:r>
        <w:t xml:space="preserve"> minimum working knowledge of SQL for building rules</w:t>
      </w:r>
      <w:r w:rsidR="006C46ED">
        <w:t>.</w:t>
      </w:r>
    </w:p>
    <w:p w:rsidR="003621C1" w:rsidRDefault="003621C1" w:rsidP="00A87E0A">
      <w:pPr>
        <w:pStyle w:val="Body"/>
      </w:pPr>
    </w:p>
    <w:p w:rsidR="00F87AED" w:rsidRDefault="00F87AED" w:rsidP="003843AD">
      <w:pPr>
        <w:pStyle w:val="01Heading1"/>
      </w:pPr>
    </w:p>
    <w:p w:rsidR="00091682" w:rsidRPr="00CA4F57" w:rsidRDefault="00091682" w:rsidP="00091682">
      <w:pPr>
        <w:pStyle w:val="Body"/>
        <w:ind w:left="0"/>
      </w:pPr>
    </w:p>
    <w:p w:rsidR="00F87AED" w:rsidRDefault="0017280F" w:rsidP="003843AD">
      <w:pPr>
        <w:pStyle w:val="01Heading1"/>
      </w:pPr>
      <w:r>
        <w:br w:type="page"/>
      </w:r>
      <w:bookmarkStart w:id="26" w:name="_Toc193006883"/>
      <w:bookmarkStart w:id="27" w:name="_Toc193007020"/>
      <w:bookmarkStart w:id="28" w:name="_Toc193008537"/>
      <w:bookmarkStart w:id="29" w:name="_Toc193008851"/>
      <w:bookmarkStart w:id="30" w:name="_Toc193068710"/>
      <w:bookmarkStart w:id="31" w:name="_Toc194125697"/>
      <w:bookmarkStart w:id="32" w:name="_Toc194198668"/>
      <w:bookmarkStart w:id="33" w:name="_Toc194199454"/>
      <w:bookmarkStart w:id="34" w:name="_Toc196008168"/>
      <w:bookmarkStart w:id="35" w:name="_Toc196697178"/>
      <w:bookmarkStart w:id="36" w:name="_Toc220812647"/>
      <w:bookmarkStart w:id="37" w:name="_Toc220812961"/>
      <w:bookmarkStart w:id="38" w:name="_Toc220813338"/>
      <w:bookmarkStart w:id="39" w:name="_Toc221499542"/>
      <w:bookmarkStart w:id="40" w:name="_Toc231970484"/>
      <w:bookmarkStart w:id="41" w:name="_Toc238868120"/>
      <w:bookmarkStart w:id="42" w:name="_Toc297182200"/>
      <w:bookmarkStart w:id="43" w:name="_Toc312950919"/>
      <w:bookmarkStart w:id="44" w:name="_Toc312951291"/>
      <w:bookmarkStart w:id="45" w:name="_Toc327262716"/>
      <w:bookmarkStart w:id="46" w:name="_Toc329340007"/>
      <w:bookmarkStart w:id="47" w:name="_Toc329704103"/>
      <w:r w:rsidR="00F1169B">
        <w:lastRenderedPageBreak/>
        <w:t>Process Introduction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F87AED" w:rsidRPr="00450A0A" w:rsidRDefault="00F87AED" w:rsidP="00F87AED">
      <w:pPr>
        <w:pStyle w:val="01LessonDivider"/>
      </w:pPr>
      <w:r>
        <w:rPr>
          <w:noProof/>
        </w:rPr>
        <w:drawing>
          <wp:inline distT="0" distB="0" distL="0" distR="0" wp14:anchorId="04610966" wp14:editId="19B24C9F">
            <wp:extent cx="5943600" cy="52734"/>
            <wp:effectExtent l="19050" t="0" r="0" b="0"/>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943600" cy="52734"/>
                    </a:xfrm>
                    <a:prstGeom prst="rect">
                      <a:avLst/>
                    </a:prstGeom>
                    <a:noFill/>
                    <a:ln w="9525">
                      <a:noFill/>
                      <a:miter lim="800000"/>
                      <a:headEnd/>
                      <a:tailEnd/>
                    </a:ln>
                  </pic:spPr>
                </pic:pic>
              </a:graphicData>
            </a:graphic>
          </wp:inline>
        </w:drawing>
      </w:r>
    </w:p>
    <w:p w:rsidR="00C64AE4" w:rsidRDefault="00C64AE4" w:rsidP="003843AD">
      <w:pPr>
        <w:pStyle w:val="02Heading2"/>
      </w:pPr>
      <w:r>
        <w:t>Introduction</w:t>
      </w:r>
    </w:p>
    <w:p w:rsidR="00C64AE4" w:rsidRDefault="00C64AE4" w:rsidP="003D6C94">
      <w:pPr>
        <w:pStyle w:val="Body"/>
      </w:pPr>
      <w:r>
        <w:t>This workbook is intended to train designated personnel in the use of the Banner Human Resources to Finance Interface, as a tool to accomplish administrative responsibilities in managing the interface that posts Human Resources transactions to the Finance System.</w:t>
      </w:r>
    </w:p>
    <w:p w:rsidR="00C64AE4" w:rsidRDefault="00C64AE4" w:rsidP="003843AD">
      <w:pPr>
        <w:pStyle w:val="02Heading2"/>
      </w:pPr>
      <w:r>
        <w:t>Flow diagram</w:t>
      </w:r>
    </w:p>
    <w:p w:rsidR="00C64AE4" w:rsidRDefault="00C64AE4" w:rsidP="0017280F">
      <w:pPr>
        <w:pStyle w:val="Body"/>
      </w:pPr>
      <w:r>
        <w:t>This diagram highlights steps for feeding Banner Human Resources data to Banner Finance.</w:t>
      </w:r>
    </w:p>
    <w:p w:rsidR="00C64AE4" w:rsidRDefault="00C64AE4" w:rsidP="003D6C94">
      <w:pPr>
        <w:pStyle w:val="Body"/>
      </w:pPr>
      <w:r w:rsidRPr="0017280F">
        <w:t>Note</w:t>
      </w:r>
      <w:r>
        <w:t xml:space="preserve">:  Some steps may be completed by different offices at your institution. </w:t>
      </w:r>
    </w:p>
    <w:p w:rsidR="00C64AE4" w:rsidRDefault="00C64AE4" w:rsidP="003D6C94">
      <w:pPr>
        <w:pStyle w:val="Body"/>
      </w:pPr>
    </w:p>
    <w:p w:rsidR="00C64AE4" w:rsidRDefault="00C64AE4" w:rsidP="003D6C94">
      <w:pPr>
        <w:pStyle w:val="Body"/>
      </w:pPr>
      <w:r>
        <w:object w:dxaOrig="2451" w:dyaOrig="2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95.25pt" o:ole="">
            <v:imagedata r:id="rId19" o:title=""/>
          </v:shape>
          <o:OLEObject Type="Embed" ProgID="Visio.Drawing.11" ShapeID="_x0000_i1025" DrawAspect="Content" ObjectID="_1420263265" r:id="rId20"/>
        </w:object>
      </w:r>
      <w:r w:rsidR="00A76A0D">
        <w:object w:dxaOrig="10230" w:dyaOrig="6442">
          <v:shape id="_x0000_i1026" type="#_x0000_t75" style="width:354.75pt;height:223.5pt" o:ole="">
            <v:imagedata r:id="rId21" o:title=""/>
          </v:shape>
          <o:OLEObject Type="Embed" ProgID="Visio.Drawing.11" ShapeID="_x0000_i1026" DrawAspect="Content" ObjectID="_1420263266" r:id="rId22"/>
        </w:object>
      </w:r>
    </w:p>
    <w:p w:rsidR="00C64AE4" w:rsidRPr="00976EF7" w:rsidRDefault="00976EF7" w:rsidP="003843AD">
      <w:pPr>
        <w:pStyle w:val="02Heading2"/>
        <w:rPr>
          <w:sz w:val="2"/>
        </w:rPr>
      </w:pPr>
      <w:r>
        <w:br w:type="page"/>
      </w:r>
      <w:r w:rsidR="00C64AE4">
        <w:lastRenderedPageBreak/>
        <w:t>What happens</w:t>
      </w:r>
      <w:r w:rsidR="001D7486">
        <w:t>?</w:t>
      </w:r>
    </w:p>
    <w:p w:rsidR="00C64AE4" w:rsidRDefault="00C64AE4" w:rsidP="003D6C94">
      <w:pPr>
        <w:pStyle w:val="Body"/>
      </w:pPr>
      <w:r>
        <w:t>The stages of the process are described in this table.</w:t>
      </w:r>
    </w:p>
    <w:p w:rsidR="00C64AE4" w:rsidRDefault="00C64AE4" w:rsidP="00C64AE4">
      <w:pPr>
        <w:pStyle w:val="TablePadding"/>
      </w:pPr>
    </w:p>
    <w:tbl>
      <w:tblPr>
        <w:tblStyle w:val="Ellucian"/>
        <w:tblW w:w="0" w:type="auto"/>
        <w:tblLook w:val="01E0" w:firstRow="1" w:lastRow="1" w:firstColumn="1" w:lastColumn="1" w:noHBand="0" w:noVBand="0"/>
      </w:tblPr>
      <w:tblGrid>
        <w:gridCol w:w="1710"/>
        <w:gridCol w:w="7308"/>
      </w:tblGrid>
      <w:tr w:rsidR="00C64AE4" w:rsidTr="00F87AED">
        <w:trPr>
          <w:cnfStyle w:val="100000000000" w:firstRow="1" w:lastRow="0" w:firstColumn="0" w:lastColumn="0" w:oddVBand="0" w:evenVBand="0" w:oddHBand="0" w:evenHBand="0" w:firstRowFirstColumn="0" w:firstRowLastColumn="0" w:lastRowFirstColumn="0" w:lastRowLastColumn="0"/>
        </w:trPr>
        <w:tc>
          <w:tcPr>
            <w:tcW w:w="1710" w:type="dxa"/>
          </w:tcPr>
          <w:p w:rsidR="00C64AE4" w:rsidRPr="00F87AED" w:rsidRDefault="00C64AE4" w:rsidP="00F91DE8">
            <w:pPr>
              <w:pStyle w:val="Body"/>
              <w:jc w:val="center"/>
              <w:rPr>
                <w:color w:val="FFFFFF" w:themeColor="background1"/>
              </w:rPr>
            </w:pPr>
            <w:r w:rsidRPr="00F87AED">
              <w:rPr>
                <w:color w:val="FFFFFF" w:themeColor="background1"/>
              </w:rPr>
              <w:t>Stage</w:t>
            </w:r>
          </w:p>
        </w:tc>
        <w:tc>
          <w:tcPr>
            <w:tcW w:w="7308" w:type="dxa"/>
          </w:tcPr>
          <w:p w:rsidR="00C64AE4" w:rsidRPr="00F87AED" w:rsidRDefault="00C64AE4" w:rsidP="00F91DE8">
            <w:pPr>
              <w:pStyle w:val="Body"/>
              <w:ind w:left="0"/>
              <w:jc w:val="center"/>
              <w:rPr>
                <w:color w:val="FFFFFF" w:themeColor="background1"/>
              </w:rPr>
            </w:pPr>
            <w:r w:rsidRPr="00F87AED">
              <w:rPr>
                <w:color w:val="FFFFFF" w:themeColor="background1"/>
              </w:rPr>
              <w:t>Description</w:t>
            </w:r>
          </w:p>
        </w:tc>
      </w:tr>
      <w:tr w:rsidR="00C64AE4" w:rsidTr="00F87AED">
        <w:tc>
          <w:tcPr>
            <w:tcW w:w="9018" w:type="dxa"/>
            <w:gridSpan w:val="2"/>
          </w:tcPr>
          <w:p w:rsidR="00C64AE4" w:rsidRDefault="00C64AE4" w:rsidP="00F91DE8">
            <w:pPr>
              <w:pStyle w:val="Body"/>
              <w:jc w:val="center"/>
            </w:pPr>
            <w:r w:rsidRPr="00F91DE8">
              <w:rPr>
                <w:b/>
              </w:rPr>
              <w:t>Finance Office</w:t>
            </w:r>
          </w:p>
        </w:tc>
      </w:tr>
      <w:tr w:rsidR="00C64AE4" w:rsidTr="00F87AED">
        <w:trPr>
          <w:cnfStyle w:val="000000010000" w:firstRow="0" w:lastRow="0" w:firstColumn="0" w:lastColumn="0" w:oddVBand="0" w:evenVBand="0" w:oddHBand="0" w:evenHBand="1" w:firstRowFirstColumn="0" w:firstRowLastColumn="0" w:lastRowFirstColumn="0" w:lastRowLastColumn="0"/>
        </w:trPr>
        <w:tc>
          <w:tcPr>
            <w:tcW w:w="1710" w:type="dxa"/>
          </w:tcPr>
          <w:p w:rsidR="00C64AE4" w:rsidRDefault="00C64AE4" w:rsidP="00F91DE8">
            <w:pPr>
              <w:pStyle w:val="Body"/>
              <w:jc w:val="center"/>
            </w:pPr>
            <w:r>
              <w:t>1</w:t>
            </w:r>
          </w:p>
        </w:tc>
        <w:tc>
          <w:tcPr>
            <w:tcW w:w="7308" w:type="dxa"/>
          </w:tcPr>
          <w:p w:rsidR="00C64AE4" w:rsidRDefault="00C64AE4" w:rsidP="003D6C94">
            <w:pPr>
              <w:pStyle w:val="Body"/>
            </w:pPr>
            <w:r>
              <w:t>Sets up and reviews rule codes and posting examples.</w:t>
            </w:r>
          </w:p>
        </w:tc>
      </w:tr>
      <w:tr w:rsidR="00C64AE4" w:rsidTr="00F87AED">
        <w:tc>
          <w:tcPr>
            <w:tcW w:w="1710" w:type="dxa"/>
          </w:tcPr>
          <w:p w:rsidR="00C64AE4" w:rsidRDefault="00C64AE4" w:rsidP="00F91DE8">
            <w:pPr>
              <w:pStyle w:val="Body"/>
              <w:jc w:val="center"/>
            </w:pPr>
            <w:r>
              <w:t>2</w:t>
            </w:r>
          </w:p>
        </w:tc>
        <w:tc>
          <w:tcPr>
            <w:tcW w:w="7308" w:type="dxa"/>
          </w:tcPr>
          <w:p w:rsidR="00C64AE4" w:rsidRDefault="00C64AE4" w:rsidP="003D6C94">
            <w:pPr>
              <w:pStyle w:val="Body"/>
            </w:pPr>
            <w:r>
              <w:t>Sets up the HR/Finance Set Up Rule Form (NTRFINI).</w:t>
            </w:r>
            <w:r>
              <w:tab/>
            </w:r>
          </w:p>
        </w:tc>
      </w:tr>
      <w:tr w:rsidR="00C64AE4" w:rsidTr="00F87AED">
        <w:trPr>
          <w:cnfStyle w:val="000000010000" w:firstRow="0" w:lastRow="0" w:firstColumn="0" w:lastColumn="0" w:oddVBand="0" w:evenVBand="0" w:oddHBand="0" w:evenHBand="1" w:firstRowFirstColumn="0" w:firstRowLastColumn="0" w:lastRowFirstColumn="0" w:lastRowLastColumn="0"/>
        </w:trPr>
        <w:tc>
          <w:tcPr>
            <w:tcW w:w="9018" w:type="dxa"/>
            <w:gridSpan w:val="2"/>
          </w:tcPr>
          <w:p w:rsidR="00C64AE4" w:rsidRDefault="00C64AE4" w:rsidP="00F91DE8">
            <w:pPr>
              <w:pStyle w:val="Body"/>
              <w:jc w:val="center"/>
            </w:pPr>
            <w:r w:rsidRPr="00F91DE8">
              <w:rPr>
                <w:b/>
              </w:rPr>
              <w:t>Human Resources Office</w:t>
            </w:r>
          </w:p>
        </w:tc>
      </w:tr>
      <w:tr w:rsidR="00C64AE4" w:rsidTr="00F87AED">
        <w:tc>
          <w:tcPr>
            <w:tcW w:w="1710" w:type="dxa"/>
          </w:tcPr>
          <w:p w:rsidR="00C64AE4" w:rsidRDefault="00C64AE4" w:rsidP="00F91DE8">
            <w:pPr>
              <w:pStyle w:val="Body"/>
              <w:jc w:val="center"/>
            </w:pPr>
            <w:r>
              <w:t>3</w:t>
            </w:r>
          </w:p>
        </w:tc>
        <w:tc>
          <w:tcPr>
            <w:tcW w:w="7308" w:type="dxa"/>
          </w:tcPr>
          <w:p w:rsidR="00C64AE4" w:rsidRDefault="00C64AE4" w:rsidP="003D6C94">
            <w:pPr>
              <w:pStyle w:val="Body"/>
            </w:pPr>
            <w:r>
              <w:t>Feeds HR Transactions to the Generic Interface table (GURFEED).</w:t>
            </w:r>
          </w:p>
        </w:tc>
      </w:tr>
      <w:tr w:rsidR="00C64AE4" w:rsidTr="00F87AED">
        <w:trPr>
          <w:cnfStyle w:val="000000010000" w:firstRow="0" w:lastRow="0" w:firstColumn="0" w:lastColumn="0" w:oddVBand="0" w:evenVBand="0" w:oddHBand="0" w:evenHBand="1" w:firstRowFirstColumn="0" w:firstRowLastColumn="0" w:lastRowFirstColumn="0" w:lastRowLastColumn="0"/>
        </w:trPr>
        <w:tc>
          <w:tcPr>
            <w:tcW w:w="9018" w:type="dxa"/>
            <w:gridSpan w:val="2"/>
          </w:tcPr>
          <w:p w:rsidR="00C64AE4" w:rsidRDefault="00C64AE4" w:rsidP="00F91DE8">
            <w:pPr>
              <w:pStyle w:val="Body"/>
              <w:jc w:val="center"/>
            </w:pPr>
            <w:r w:rsidRPr="00F91DE8">
              <w:rPr>
                <w:b/>
              </w:rPr>
              <w:t>Finance Office</w:t>
            </w:r>
          </w:p>
        </w:tc>
      </w:tr>
      <w:tr w:rsidR="00C64AE4" w:rsidTr="00F87AED">
        <w:tc>
          <w:tcPr>
            <w:tcW w:w="1710" w:type="dxa"/>
          </w:tcPr>
          <w:p w:rsidR="00C64AE4" w:rsidRDefault="00C64AE4" w:rsidP="00F91DE8">
            <w:pPr>
              <w:pStyle w:val="Body"/>
              <w:jc w:val="center"/>
            </w:pPr>
            <w:r>
              <w:t>4</w:t>
            </w:r>
          </w:p>
        </w:tc>
        <w:tc>
          <w:tcPr>
            <w:tcW w:w="7308" w:type="dxa"/>
          </w:tcPr>
          <w:p w:rsidR="00C64AE4" w:rsidRDefault="00C64AE4" w:rsidP="003D6C94">
            <w:pPr>
              <w:pStyle w:val="Body"/>
            </w:pPr>
            <w:r>
              <w:t>Runs the Finance Feed Sweep process (FURFEED), which feeds transactions from GURFEED to the Interface table (FGBTRNI) and feeds Position Budgets from GURFEED to the Finance Budget tables.</w:t>
            </w:r>
          </w:p>
        </w:tc>
      </w:tr>
      <w:tr w:rsidR="00C64AE4" w:rsidTr="00F87AED">
        <w:trPr>
          <w:cnfStyle w:val="000000010000" w:firstRow="0" w:lastRow="0" w:firstColumn="0" w:lastColumn="0" w:oddVBand="0" w:evenVBand="0" w:oddHBand="0" w:evenHBand="1" w:firstRowFirstColumn="0" w:firstRowLastColumn="0" w:lastRowFirstColumn="0" w:lastRowLastColumn="0"/>
        </w:trPr>
        <w:tc>
          <w:tcPr>
            <w:tcW w:w="1710" w:type="dxa"/>
          </w:tcPr>
          <w:p w:rsidR="00C64AE4" w:rsidRDefault="00C64AE4" w:rsidP="00F91DE8">
            <w:pPr>
              <w:pStyle w:val="Body"/>
              <w:jc w:val="center"/>
            </w:pPr>
            <w:r>
              <w:t>5</w:t>
            </w:r>
          </w:p>
        </w:tc>
        <w:tc>
          <w:tcPr>
            <w:tcW w:w="7308" w:type="dxa"/>
          </w:tcPr>
          <w:p w:rsidR="00C64AE4" w:rsidRDefault="00C64AE4" w:rsidP="003D6C94">
            <w:pPr>
              <w:pStyle w:val="Body"/>
            </w:pPr>
            <w:r>
              <w:t>Runs the Interface process (FGRTRNI) to create journal entries and populate either the approved posting table (if no errors) or the Suspended Journal File (if errors are detected).</w:t>
            </w:r>
          </w:p>
        </w:tc>
      </w:tr>
      <w:tr w:rsidR="00C64AE4" w:rsidTr="00F87AED">
        <w:tc>
          <w:tcPr>
            <w:tcW w:w="1710" w:type="dxa"/>
          </w:tcPr>
          <w:p w:rsidR="00C64AE4" w:rsidRDefault="00C64AE4" w:rsidP="00F91DE8">
            <w:pPr>
              <w:pStyle w:val="Body"/>
              <w:jc w:val="center"/>
            </w:pPr>
            <w:r>
              <w:t>6</w:t>
            </w:r>
          </w:p>
        </w:tc>
        <w:tc>
          <w:tcPr>
            <w:tcW w:w="7308" w:type="dxa"/>
          </w:tcPr>
          <w:p w:rsidR="00C64AE4" w:rsidRDefault="00C64AE4" w:rsidP="003D6C94">
            <w:pPr>
              <w:pStyle w:val="Body"/>
            </w:pPr>
            <w:r>
              <w:t>Runs the Transaction Error Report (FGRTRNR) to purge the Interface table (FGBTRNI) and produce an error report.</w:t>
            </w:r>
          </w:p>
        </w:tc>
      </w:tr>
      <w:tr w:rsidR="00C64AE4" w:rsidTr="00F87AED">
        <w:trPr>
          <w:cnfStyle w:val="000000010000" w:firstRow="0" w:lastRow="0" w:firstColumn="0" w:lastColumn="0" w:oddVBand="0" w:evenVBand="0" w:oddHBand="0" w:evenHBand="1" w:firstRowFirstColumn="0" w:firstRowLastColumn="0" w:lastRowFirstColumn="0" w:lastRowLastColumn="0"/>
        </w:trPr>
        <w:tc>
          <w:tcPr>
            <w:tcW w:w="1710" w:type="dxa"/>
          </w:tcPr>
          <w:p w:rsidR="00C64AE4" w:rsidRDefault="00C64AE4" w:rsidP="00F91DE8">
            <w:pPr>
              <w:pStyle w:val="Body"/>
              <w:jc w:val="center"/>
            </w:pPr>
            <w:r>
              <w:t>7</w:t>
            </w:r>
          </w:p>
        </w:tc>
        <w:tc>
          <w:tcPr>
            <w:tcW w:w="7308" w:type="dxa"/>
          </w:tcPr>
          <w:p w:rsidR="00C64AE4" w:rsidRDefault="00C64AE4" w:rsidP="003D6C94">
            <w:pPr>
              <w:pStyle w:val="Body"/>
            </w:pPr>
            <w:r>
              <w:t>Runs the Posting process (FGRACTG) to post approved entries to the Finance Ledgers.</w:t>
            </w:r>
          </w:p>
        </w:tc>
      </w:tr>
    </w:tbl>
    <w:p w:rsidR="000C0C63" w:rsidRDefault="000C0C63" w:rsidP="00C64AE4">
      <w:pPr>
        <w:pStyle w:val="Numbered1"/>
        <w:numPr>
          <w:ilvl w:val="0"/>
          <w:numId w:val="0"/>
        </w:numPr>
      </w:pPr>
    </w:p>
    <w:p w:rsidR="00E7559D" w:rsidRDefault="00E7559D" w:rsidP="00A87E0A">
      <w:pPr>
        <w:pStyle w:val="Body"/>
      </w:pPr>
    </w:p>
    <w:p w:rsidR="00F87AED" w:rsidRDefault="009F2A28" w:rsidP="003843AD">
      <w:pPr>
        <w:pStyle w:val="01SectionTitle"/>
      </w:pPr>
      <w:r>
        <w:br w:type="page"/>
      </w:r>
      <w:bookmarkStart w:id="48" w:name="_Toc191706106"/>
      <w:bookmarkStart w:id="49" w:name="_Toc193006884"/>
      <w:bookmarkStart w:id="50" w:name="_Toc193007021"/>
      <w:bookmarkStart w:id="51" w:name="_Toc193008538"/>
      <w:bookmarkStart w:id="52" w:name="_Toc193008852"/>
      <w:bookmarkStart w:id="53" w:name="_Toc193068711"/>
      <w:bookmarkStart w:id="54" w:name="_Toc194125698"/>
      <w:bookmarkStart w:id="55" w:name="_Toc194198669"/>
      <w:bookmarkStart w:id="56" w:name="_Toc194199455"/>
      <w:bookmarkStart w:id="57" w:name="_Toc196008169"/>
      <w:bookmarkStart w:id="58" w:name="_Toc196697179"/>
      <w:bookmarkStart w:id="59" w:name="_Toc220812648"/>
      <w:bookmarkStart w:id="60" w:name="_Toc220812962"/>
      <w:bookmarkStart w:id="61" w:name="_Toc220813339"/>
      <w:bookmarkStart w:id="62" w:name="_Toc221499543"/>
      <w:bookmarkStart w:id="63" w:name="_Toc231970485"/>
      <w:bookmarkStart w:id="64" w:name="_Toc238868121"/>
      <w:bookmarkStart w:id="65" w:name="_Toc297182201"/>
      <w:bookmarkStart w:id="66" w:name="_Toc312950920"/>
      <w:bookmarkStart w:id="67" w:name="_Toc312951292"/>
      <w:bookmarkStart w:id="68" w:name="_Toc327262717"/>
      <w:bookmarkStart w:id="69" w:name="_Toc329340008"/>
      <w:bookmarkStart w:id="70" w:name="_Toc329704104"/>
      <w:r>
        <w:lastRenderedPageBreak/>
        <w:t>Set</w:t>
      </w:r>
      <w:r w:rsidR="00721A2E">
        <w:t xml:space="preserve"> U</w:t>
      </w:r>
      <w:r>
        <w:t>p</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F87AED" w:rsidRDefault="00F87AED" w:rsidP="00F87AED">
      <w:pPr>
        <w:pStyle w:val="01SectionBar"/>
      </w:pPr>
      <w:r>
        <w:rPr>
          <w:noProof/>
        </w:rPr>
        <w:drawing>
          <wp:inline distT="0" distB="0" distL="0" distR="0" wp14:anchorId="68323CF0" wp14:editId="6A58A079">
            <wp:extent cx="5943600" cy="52734"/>
            <wp:effectExtent l="19050" t="0" r="0" b="0"/>
            <wp:docPr id="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943600" cy="52734"/>
                    </a:xfrm>
                    <a:prstGeom prst="rect">
                      <a:avLst/>
                    </a:prstGeom>
                    <a:noFill/>
                    <a:ln w="9525">
                      <a:noFill/>
                      <a:miter lim="800000"/>
                      <a:headEnd/>
                      <a:tailEnd/>
                    </a:ln>
                  </pic:spPr>
                </pic:pic>
              </a:graphicData>
            </a:graphic>
          </wp:inline>
        </w:drawing>
      </w:r>
    </w:p>
    <w:p w:rsidR="00721A2E" w:rsidRDefault="00476D88" w:rsidP="003843AD">
      <w:pPr>
        <w:pStyle w:val="02Heading2"/>
      </w:pPr>
      <w:r>
        <w:t>Section goal</w:t>
      </w:r>
    </w:p>
    <w:p w:rsidR="00721A2E" w:rsidRDefault="00B1021E" w:rsidP="00B1021E">
      <w:pPr>
        <w:pStyle w:val="Body"/>
      </w:pPr>
      <w:r>
        <w:t>The goal of this section is to outline the set-up process and detail the procedures to set-up the Human Resources to Finance Interface process at your institution.</w:t>
      </w:r>
    </w:p>
    <w:p w:rsidR="001F7F5A" w:rsidRDefault="009F2A28" w:rsidP="003843AD">
      <w:pPr>
        <w:pStyle w:val="02Heading2"/>
      </w:pPr>
      <w:r>
        <w:t>Objectives</w:t>
      </w:r>
      <w:bookmarkStart w:id="71" w:name="_Toc90876206"/>
    </w:p>
    <w:p w:rsidR="001F7F5A" w:rsidRDefault="001F7F5A" w:rsidP="001F7F5A">
      <w:pPr>
        <w:pStyle w:val="Body"/>
      </w:pPr>
      <w:r>
        <w:t>At the end of this section, you will be able to</w:t>
      </w:r>
    </w:p>
    <w:p w:rsidR="001F7F5A" w:rsidRDefault="001F7F5A" w:rsidP="00A66925">
      <w:pPr>
        <w:pStyle w:val="Body"/>
        <w:numPr>
          <w:ilvl w:val="0"/>
          <w:numId w:val="7"/>
        </w:numPr>
      </w:pPr>
      <w:r>
        <w:t>set up transaction rules</w:t>
      </w:r>
    </w:p>
    <w:p w:rsidR="001F7F5A" w:rsidRPr="001F7F5A" w:rsidRDefault="001F7F5A" w:rsidP="00A66925">
      <w:pPr>
        <w:pStyle w:val="Body"/>
        <w:numPr>
          <w:ilvl w:val="0"/>
          <w:numId w:val="7"/>
        </w:numPr>
        <w:sectPr w:rsidR="001F7F5A" w:rsidRPr="001F7F5A">
          <w:headerReference w:type="default" r:id="rId23"/>
          <w:footerReference w:type="default" r:id="rId24"/>
          <w:pgSz w:w="12240" w:h="15840" w:code="1"/>
          <w:pgMar w:top="720" w:right="1440" w:bottom="720" w:left="1440" w:header="720" w:footer="720" w:gutter="0"/>
          <w:paperSrc w:first="1" w:other="1"/>
          <w:cols w:space="720"/>
        </w:sectPr>
      </w:pPr>
      <w:proofErr w:type="gramStart"/>
      <w:r>
        <w:t>set</w:t>
      </w:r>
      <w:proofErr w:type="gramEnd"/>
      <w:r>
        <w:t xml:space="preserve"> up the Human Resources to Finance Interface process</w:t>
      </w:r>
      <w:r w:rsidR="00D81BDA">
        <w:t>.</w:t>
      </w:r>
    </w:p>
    <w:p w:rsidR="00F87AED" w:rsidRDefault="00F1169B" w:rsidP="003843AD">
      <w:pPr>
        <w:pStyle w:val="01Heading1"/>
      </w:pPr>
      <w:bookmarkStart w:id="72" w:name="_Toc193006887"/>
      <w:bookmarkStart w:id="73" w:name="_Toc193007024"/>
      <w:bookmarkStart w:id="74" w:name="_Toc193008541"/>
      <w:bookmarkStart w:id="75" w:name="_Toc193008855"/>
      <w:bookmarkStart w:id="76" w:name="_Toc193068714"/>
      <w:bookmarkStart w:id="77" w:name="_Toc194125701"/>
      <w:bookmarkStart w:id="78" w:name="_Toc194198672"/>
      <w:bookmarkStart w:id="79" w:name="_Toc194199458"/>
      <w:bookmarkStart w:id="80" w:name="_Toc196008172"/>
      <w:bookmarkStart w:id="81" w:name="_Toc196697182"/>
      <w:bookmarkStart w:id="82" w:name="_Toc220812649"/>
      <w:bookmarkStart w:id="83" w:name="_Toc220812963"/>
      <w:bookmarkStart w:id="84" w:name="_Toc220813340"/>
      <w:bookmarkStart w:id="85" w:name="_Toc221499544"/>
      <w:bookmarkStart w:id="86" w:name="_Toc231970486"/>
      <w:bookmarkStart w:id="87" w:name="_Toc238868122"/>
      <w:bookmarkStart w:id="88" w:name="_Toc297182202"/>
      <w:bookmarkStart w:id="89" w:name="_Toc312950921"/>
      <w:bookmarkStart w:id="90" w:name="_Toc312951293"/>
      <w:bookmarkStart w:id="91" w:name="_Toc327262718"/>
      <w:bookmarkStart w:id="92" w:name="_Toc329340009"/>
      <w:bookmarkStart w:id="93" w:name="_Toc329704105"/>
      <w:bookmarkEnd w:id="71"/>
      <w:r>
        <w:lastRenderedPageBreak/>
        <w:t>Defining Transaction Rules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F87AED" w:rsidRPr="00450A0A" w:rsidRDefault="00F87AED" w:rsidP="00F87AED">
      <w:pPr>
        <w:pStyle w:val="01LessonDivider"/>
      </w:pPr>
      <w:r>
        <w:rPr>
          <w:noProof/>
        </w:rPr>
        <w:drawing>
          <wp:inline distT="0" distB="0" distL="0" distR="0" wp14:anchorId="65112144" wp14:editId="5D360957">
            <wp:extent cx="5943600" cy="52734"/>
            <wp:effectExtent l="19050" t="0" r="0" b="0"/>
            <wp:docPr id="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943600" cy="52734"/>
                    </a:xfrm>
                    <a:prstGeom prst="rect">
                      <a:avLst/>
                    </a:prstGeom>
                    <a:noFill/>
                    <a:ln w="9525">
                      <a:noFill/>
                      <a:miter lim="800000"/>
                      <a:headEnd/>
                      <a:tailEnd/>
                    </a:ln>
                  </pic:spPr>
                </pic:pic>
              </a:graphicData>
            </a:graphic>
          </wp:inline>
        </w:drawing>
      </w:r>
    </w:p>
    <w:p w:rsidR="00442EA5" w:rsidRDefault="00442EA5" w:rsidP="003843AD">
      <w:pPr>
        <w:pStyle w:val="02Heading2"/>
      </w:pPr>
      <w:r>
        <w:t>Introduction</w:t>
      </w:r>
    </w:p>
    <w:p w:rsidR="00442EA5" w:rsidRPr="0081089F" w:rsidRDefault="00442EA5" w:rsidP="003D6C94">
      <w:pPr>
        <w:pStyle w:val="Body"/>
      </w:pPr>
      <w:r>
        <w:t xml:space="preserve">To feed the Human Resources transactions to the Finance System, you must define interface transaction rules using the HR/Finance Set </w:t>
      </w:r>
      <w:proofErr w:type="gramStart"/>
      <w:r>
        <w:t>Up</w:t>
      </w:r>
      <w:proofErr w:type="gramEnd"/>
      <w:r>
        <w:t xml:space="preserve"> Rule Form (NTRFINI).  This form is used to establish interface transaction rules, define accounting </w:t>
      </w:r>
      <w:r w:rsidRPr="0081089F">
        <w:t>distribution for net pay and deferred pay, as well as for fringe clearing  and validate</w:t>
      </w:r>
      <w:r>
        <w:t xml:space="preserve"> rule class codes against the Finance System Rules Maintenance Form (FTMRUCL).</w:t>
      </w:r>
    </w:p>
    <w:p w:rsidR="00442EA5" w:rsidRDefault="00442EA5" w:rsidP="003843AD">
      <w:pPr>
        <w:pStyle w:val="02Heading2"/>
      </w:pPr>
      <w:r>
        <w:t>Banner form</w:t>
      </w:r>
    </w:p>
    <w:p w:rsidR="00442EA5" w:rsidRDefault="008307FD" w:rsidP="003D6C94">
      <w:pPr>
        <w:pStyle w:val="Body"/>
      </w:pPr>
      <w:r>
        <w:rPr>
          <w:noProof/>
        </w:rPr>
        <w:drawing>
          <wp:inline distT="0" distB="0" distL="0" distR="0" wp14:anchorId="7D112E10" wp14:editId="17210564">
            <wp:extent cx="5935980" cy="3604260"/>
            <wp:effectExtent l="1905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5935980" cy="3604260"/>
                    </a:xfrm>
                    <a:prstGeom prst="rect">
                      <a:avLst/>
                    </a:prstGeom>
                    <a:noFill/>
                    <a:ln w="9525">
                      <a:noFill/>
                      <a:miter lim="800000"/>
                      <a:headEnd/>
                      <a:tailEnd/>
                    </a:ln>
                  </pic:spPr>
                </pic:pic>
              </a:graphicData>
            </a:graphic>
          </wp:inline>
        </w:drawing>
      </w:r>
    </w:p>
    <w:p w:rsidR="00F87AED" w:rsidRDefault="00F87AED">
      <w:pPr>
        <w:rPr>
          <w:rFonts w:ascii="Arial" w:hAnsi="Arial" w:cs="Tahoma"/>
          <w:color w:val="93124E"/>
          <w:sz w:val="28"/>
        </w:rPr>
      </w:pPr>
      <w:r>
        <w:br w:type="page"/>
      </w:r>
    </w:p>
    <w:p w:rsidR="00442EA5" w:rsidRDefault="00F1169B" w:rsidP="003843AD">
      <w:pPr>
        <w:pStyle w:val="02Heading2"/>
      </w:pPr>
      <w:r>
        <w:lastRenderedPageBreak/>
        <w:t>Steps</w:t>
      </w:r>
    </w:p>
    <w:p w:rsidR="00BD6E8B" w:rsidRDefault="00442EA5" w:rsidP="00BD6E8B">
      <w:pPr>
        <w:pStyle w:val="Body"/>
      </w:pPr>
      <w:r>
        <w:t xml:space="preserve">Follow these steps to complete the process. </w:t>
      </w:r>
    </w:p>
    <w:p w:rsidR="00BD6E8B" w:rsidRPr="006B022F" w:rsidRDefault="00BD6E8B" w:rsidP="006B022F">
      <w:pPr>
        <w:pStyle w:val="Numbered1"/>
      </w:pPr>
      <w:r w:rsidRPr="006B022F">
        <w:t>Access the HR/Finance Set Up Rule Form (NTRFINI).</w:t>
      </w:r>
    </w:p>
    <w:p w:rsidR="00BD6E8B" w:rsidRPr="006B022F" w:rsidRDefault="00BD6E8B" w:rsidP="006B022F">
      <w:pPr>
        <w:pStyle w:val="Numbered1"/>
      </w:pPr>
      <w:r w:rsidRPr="006B022F">
        <w:t>Note:  When you access this form, all defined records are retrieved.</w:t>
      </w:r>
    </w:p>
    <w:p w:rsidR="00BD6E8B" w:rsidRPr="006B022F" w:rsidRDefault="00BD6E8B" w:rsidP="006B022F">
      <w:pPr>
        <w:pStyle w:val="Numbered1"/>
      </w:pPr>
      <w:r w:rsidRPr="006B022F">
        <w:t xml:space="preserve">To view all of the Finance rule class code fields, </w:t>
      </w:r>
      <w:proofErr w:type="gramStart"/>
      <w:r w:rsidRPr="006B022F">
        <w:t>use the vertical scroll box located to the right or perform</w:t>
      </w:r>
      <w:proofErr w:type="gramEnd"/>
      <w:r w:rsidRPr="006B022F">
        <w:t xml:space="preserve"> a Next Item function.</w:t>
      </w:r>
    </w:p>
    <w:p w:rsidR="00BD6E8B" w:rsidRPr="006B022F" w:rsidRDefault="00BD6E8B" w:rsidP="006B022F">
      <w:pPr>
        <w:pStyle w:val="Numbered1"/>
      </w:pPr>
      <w:r w:rsidRPr="006B022F">
        <w:t xml:space="preserve">Enter the fiscal year for which you are setting up the interface in the Fiscal Year field.  </w:t>
      </w:r>
    </w:p>
    <w:p w:rsidR="00BD6E8B" w:rsidRPr="006B022F" w:rsidRDefault="00BD6E8B" w:rsidP="006B022F">
      <w:pPr>
        <w:pStyle w:val="Numbered1"/>
        <w:numPr>
          <w:ilvl w:val="0"/>
          <w:numId w:val="0"/>
        </w:numPr>
        <w:ind w:left="1440"/>
      </w:pPr>
      <w:r w:rsidRPr="006B022F">
        <w:t xml:space="preserve">Notes:  The system displays the year’s start and end dates in the </w:t>
      </w:r>
      <w:proofErr w:type="gramStart"/>
      <w:r w:rsidRPr="006B022F">
        <w:t>From</w:t>
      </w:r>
      <w:proofErr w:type="gramEnd"/>
      <w:r w:rsidRPr="006B022F">
        <w:t xml:space="preserve"> and To fields.  The value you enter in the Fiscal Year field must be predefined on the Fiscal Year Form (NBAFISC) </w:t>
      </w:r>
    </w:p>
    <w:p w:rsidR="00BD6E8B" w:rsidRPr="006B022F" w:rsidRDefault="00BD6E8B" w:rsidP="006B022F">
      <w:pPr>
        <w:pStyle w:val="Numbered1"/>
      </w:pPr>
      <w:r w:rsidRPr="006B022F">
        <w:t>The COA field displays the Chart of Accounts code to be applied to the labor distributions, as found in the Distribution Information window.</w:t>
      </w:r>
    </w:p>
    <w:p w:rsidR="00BD6E8B" w:rsidRPr="006B022F" w:rsidRDefault="00BD6E8B" w:rsidP="006B022F">
      <w:pPr>
        <w:pStyle w:val="Numbered1"/>
      </w:pPr>
      <w:r w:rsidRPr="006B022F">
        <w:t>The Active checkbox indicates whether the value entered in the Fiscal Year field is defined as the currently active fiscal year on the Fiscal Year Form (NBAFISC).</w:t>
      </w:r>
    </w:p>
    <w:p w:rsidR="00BD6E8B" w:rsidRPr="006B022F" w:rsidRDefault="00BD6E8B" w:rsidP="006B022F">
      <w:pPr>
        <w:pStyle w:val="Numbered1"/>
      </w:pPr>
      <w:r w:rsidRPr="006B022F">
        <w:t xml:space="preserve">Enter the Finance System fiscal year for which you are setting up the interface in the Finance Fiscal Year field.  </w:t>
      </w:r>
    </w:p>
    <w:p w:rsidR="00BD6E8B" w:rsidRPr="006B022F" w:rsidRDefault="00BD6E8B" w:rsidP="006B022F">
      <w:pPr>
        <w:pStyle w:val="Numbered1"/>
        <w:numPr>
          <w:ilvl w:val="0"/>
          <w:numId w:val="0"/>
        </w:numPr>
        <w:ind w:left="1440"/>
      </w:pPr>
      <w:r w:rsidRPr="006B022F">
        <w:t xml:space="preserve">Note:  The system displays the year’s start and end dates in the </w:t>
      </w:r>
      <w:proofErr w:type="gramStart"/>
      <w:r w:rsidRPr="006B022F">
        <w:t>From</w:t>
      </w:r>
      <w:proofErr w:type="gramEnd"/>
      <w:r w:rsidRPr="006B022F">
        <w:t xml:space="preserve"> and To fields.  The end date should match the end date that appears for the Human Resources fiscal year.  The value you enter must be predefined on the Finance Fiscal Year Form (FTMFSYR).</w:t>
      </w:r>
    </w:p>
    <w:p w:rsidR="00BD6E8B" w:rsidRPr="006B022F" w:rsidRDefault="00BD6E8B" w:rsidP="006B022F">
      <w:pPr>
        <w:pStyle w:val="Numbered1"/>
      </w:pPr>
      <w:r w:rsidRPr="006B022F">
        <w:t xml:space="preserve">Enter the code of the bank you use to issue payroll checks and direct deposits in the Bank field.  </w:t>
      </w:r>
    </w:p>
    <w:p w:rsidR="00BD6E8B" w:rsidRPr="006B022F" w:rsidRDefault="00BD6E8B" w:rsidP="006B022F">
      <w:pPr>
        <w:pStyle w:val="Numbered1"/>
        <w:numPr>
          <w:ilvl w:val="0"/>
          <w:numId w:val="0"/>
        </w:numPr>
        <w:ind w:left="1440"/>
      </w:pPr>
      <w:r w:rsidRPr="006B022F">
        <w:t>Note:  The bank code must be defined on (GXRBANK).</w:t>
      </w:r>
    </w:p>
    <w:p w:rsidR="00BD6E8B" w:rsidRPr="006B022F" w:rsidRDefault="00BD6E8B" w:rsidP="006B022F">
      <w:pPr>
        <w:pStyle w:val="Numbered1"/>
      </w:pPr>
      <w:r w:rsidRPr="006B022F">
        <w:t xml:space="preserve">The Feed Budget to Finance Budget Development checkbox is used to update the Banner Finance Budget Development module with all original and adjusted budget entries for both working and active salary and fringe budgets.  </w:t>
      </w:r>
    </w:p>
    <w:p w:rsidR="00BD6E8B" w:rsidRPr="006B022F" w:rsidRDefault="00BD6E8B" w:rsidP="006B022F">
      <w:pPr>
        <w:pStyle w:val="Numbered1"/>
      </w:pPr>
      <w:r w:rsidRPr="006B022F">
        <w:t>The Finance Rule Class Code section is used to enter the Banner Finance System rule class codes that the system should use for validation.</w:t>
      </w:r>
    </w:p>
    <w:p w:rsidR="00B31645" w:rsidRPr="006B022F" w:rsidRDefault="00BD6E8B" w:rsidP="006B022F">
      <w:pPr>
        <w:pStyle w:val="Numbered1"/>
        <w:numPr>
          <w:ilvl w:val="0"/>
          <w:numId w:val="0"/>
        </w:numPr>
        <w:ind w:left="1440"/>
      </w:pPr>
      <w:r w:rsidRPr="006B022F">
        <w:t>Note:  The codes you enter must be predefined on the Finance System’s Rules Maintenance Form (FTMRUCL).</w:t>
      </w:r>
    </w:p>
    <w:p w:rsidR="00B31645" w:rsidRDefault="00B31645" w:rsidP="000B26AC">
      <w:pPr>
        <w:pStyle w:val="Numbered1"/>
        <w:numPr>
          <w:ilvl w:val="0"/>
          <w:numId w:val="0"/>
        </w:numPr>
        <w:ind w:left="1440"/>
      </w:pPr>
    </w:p>
    <w:p w:rsidR="00B31645" w:rsidRDefault="00B31645" w:rsidP="000B26AC">
      <w:pPr>
        <w:pStyle w:val="Numbered1"/>
        <w:numPr>
          <w:ilvl w:val="0"/>
          <w:numId w:val="0"/>
        </w:numPr>
        <w:ind w:left="1440"/>
      </w:pPr>
    </w:p>
    <w:p w:rsidR="00722F4C" w:rsidRDefault="00722F4C" w:rsidP="000B26AC">
      <w:pPr>
        <w:pStyle w:val="Numbered1"/>
        <w:numPr>
          <w:ilvl w:val="0"/>
          <w:numId w:val="0"/>
        </w:numPr>
        <w:ind w:left="1440"/>
      </w:pPr>
      <w:r>
        <w:t>For Example:</w:t>
      </w:r>
    </w:p>
    <w:p w:rsidR="00722F4C" w:rsidRPr="00F87AED" w:rsidRDefault="00722F4C" w:rsidP="00F87AED">
      <w:pPr>
        <w:pStyle w:val="Numbered1"/>
        <w:numPr>
          <w:ilvl w:val="0"/>
          <w:numId w:val="0"/>
        </w:numPr>
        <w:ind w:left="1440"/>
        <w:rPr>
          <w:b/>
        </w:rPr>
      </w:pPr>
      <w:r w:rsidRPr="00722F4C">
        <w:rPr>
          <w:b/>
        </w:rPr>
        <w:t xml:space="preserve">When </w:t>
      </w:r>
      <w:r w:rsidR="00735A29">
        <w:rPr>
          <w:b/>
        </w:rPr>
        <w:t>Recast</w:t>
      </w:r>
      <w:r w:rsidRPr="00722F4C">
        <w:rPr>
          <w:b/>
        </w:rPr>
        <w:t xml:space="preserve"> is </w:t>
      </w:r>
      <w:proofErr w:type="gramStart"/>
      <w:r w:rsidRPr="00722F4C">
        <w:rPr>
          <w:b/>
        </w:rPr>
        <w:t>Used</w:t>
      </w:r>
      <w:proofErr w:type="gramEnd"/>
      <w:r>
        <w:rPr>
          <w:b/>
        </w:rPr>
        <w:t>:</w:t>
      </w:r>
      <w:r w:rsidR="00F87AED">
        <w:rPr>
          <w:b/>
        </w:rPr>
        <w:br/>
      </w:r>
    </w:p>
    <w:tbl>
      <w:tblPr>
        <w:tblStyle w:val="Ellucian"/>
        <w:tblW w:w="7800" w:type="dxa"/>
        <w:tblLook w:val="01C0" w:firstRow="0" w:lastRow="1" w:firstColumn="1" w:lastColumn="1" w:noHBand="0" w:noVBand="0"/>
      </w:tblPr>
      <w:tblGrid>
        <w:gridCol w:w="2880"/>
        <w:gridCol w:w="4920"/>
      </w:tblGrid>
      <w:tr w:rsidR="00722F4C" w:rsidTr="001D7486">
        <w:tc>
          <w:tcPr>
            <w:tcW w:w="2880" w:type="dxa"/>
          </w:tcPr>
          <w:p w:rsidR="00722F4C" w:rsidRDefault="00EA4745" w:rsidP="00F91DE8">
            <w:pPr>
              <w:pStyle w:val="Numbered1"/>
              <w:numPr>
                <w:ilvl w:val="0"/>
                <w:numId w:val="0"/>
              </w:numPr>
            </w:pPr>
            <w:r>
              <w:t>Gross Earnings Payroll Expense:</w:t>
            </w:r>
          </w:p>
        </w:tc>
        <w:tc>
          <w:tcPr>
            <w:tcW w:w="4920" w:type="dxa"/>
          </w:tcPr>
          <w:p w:rsidR="00722F4C" w:rsidRDefault="00722F4C" w:rsidP="00F91DE8">
            <w:pPr>
              <w:pStyle w:val="Numbered1"/>
              <w:numPr>
                <w:ilvl w:val="0"/>
                <w:numId w:val="0"/>
              </w:numPr>
            </w:pPr>
            <w:r>
              <w:t>HGNL</w:t>
            </w:r>
          </w:p>
        </w:tc>
      </w:tr>
      <w:tr w:rsidR="00722F4C" w:rsidTr="001D7486">
        <w:trPr>
          <w:cnfStyle w:val="000000010000" w:firstRow="0" w:lastRow="0" w:firstColumn="0" w:lastColumn="0" w:oddVBand="0" w:evenVBand="0" w:oddHBand="0" w:evenHBand="1" w:firstRowFirstColumn="0" w:firstRowLastColumn="0" w:lastRowFirstColumn="0" w:lastRowLastColumn="0"/>
        </w:trPr>
        <w:tc>
          <w:tcPr>
            <w:tcW w:w="2880" w:type="dxa"/>
          </w:tcPr>
          <w:p w:rsidR="00722F4C" w:rsidRDefault="00EA4745" w:rsidP="00F91DE8">
            <w:pPr>
              <w:pStyle w:val="Numbered1"/>
              <w:numPr>
                <w:ilvl w:val="0"/>
                <w:numId w:val="0"/>
              </w:numPr>
            </w:pPr>
            <w:r>
              <w:t>Employee Deductions L</w:t>
            </w:r>
            <w:r w:rsidR="00722F4C">
              <w:t>iability</w:t>
            </w:r>
            <w:r>
              <w:t>:</w:t>
            </w:r>
          </w:p>
        </w:tc>
        <w:tc>
          <w:tcPr>
            <w:tcW w:w="4920" w:type="dxa"/>
          </w:tcPr>
          <w:p w:rsidR="00722F4C" w:rsidRDefault="00722F4C" w:rsidP="00F91DE8">
            <w:pPr>
              <w:pStyle w:val="Numbered1"/>
              <w:numPr>
                <w:ilvl w:val="0"/>
                <w:numId w:val="0"/>
              </w:numPr>
            </w:pPr>
            <w:r>
              <w:t>HEEL (payroll deductions)</w:t>
            </w:r>
          </w:p>
        </w:tc>
      </w:tr>
      <w:tr w:rsidR="00722F4C" w:rsidTr="001D7486">
        <w:tc>
          <w:tcPr>
            <w:tcW w:w="2880" w:type="dxa"/>
          </w:tcPr>
          <w:p w:rsidR="00722F4C" w:rsidRDefault="00EA4745" w:rsidP="00F91DE8">
            <w:pPr>
              <w:pStyle w:val="Numbered1"/>
              <w:numPr>
                <w:ilvl w:val="0"/>
                <w:numId w:val="0"/>
              </w:numPr>
            </w:pPr>
            <w:r>
              <w:t>Net P</w:t>
            </w:r>
            <w:r w:rsidR="00722F4C">
              <w:t>ayroll:</w:t>
            </w:r>
          </w:p>
        </w:tc>
        <w:tc>
          <w:tcPr>
            <w:tcW w:w="4920" w:type="dxa"/>
          </w:tcPr>
          <w:p w:rsidR="00722F4C" w:rsidRDefault="00722F4C" w:rsidP="00F91DE8">
            <w:pPr>
              <w:pStyle w:val="Numbered1"/>
              <w:numPr>
                <w:ilvl w:val="0"/>
                <w:numId w:val="0"/>
              </w:numPr>
            </w:pPr>
            <w:r>
              <w:t>HNET</w:t>
            </w:r>
          </w:p>
        </w:tc>
      </w:tr>
      <w:tr w:rsidR="00722F4C" w:rsidTr="001D7486">
        <w:trPr>
          <w:cnfStyle w:val="000000010000" w:firstRow="0" w:lastRow="0" w:firstColumn="0" w:lastColumn="0" w:oddVBand="0" w:evenVBand="0" w:oddHBand="0" w:evenHBand="1" w:firstRowFirstColumn="0" w:firstRowLastColumn="0" w:lastRowFirstColumn="0" w:lastRowLastColumn="0"/>
        </w:trPr>
        <w:tc>
          <w:tcPr>
            <w:tcW w:w="2880" w:type="dxa"/>
          </w:tcPr>
          <w:p w:rsidR="00722F4C" w:rsidRDefault="00EA4745" w:rsidP="00F91DE8">
            <w:pPr>
              <w:pStyle w:val="Numbered1"/>
              <w:numPr>
                <w:ilvl w:val="0"/>
                <w:numId w:val="0"/>
              </w:numPr>
            </w:pPr>
            <w:r>
              <w:t>Employer Fringe  Payroll E</w:t>
            </w:r>
            <w:r w:rsidR="00722F4C">
              <w:t>xpense:</w:t>
            </w:r>
          </w:p>
        </w:tc>
        <w:tc>
          <w:tcPr>
            <w:tcW w:w="4920" w:type="dxa"/>
          </w:tcPr>
          <w:p w:rsidR="00722F4C" w:rsidRDefault="00722F4C" w:rsidP="00F91DE8">
            <w:pPr>
              <w:pStyle w:val="Numbered1"/>
              <w:numPr>
                <w:ilvl w:val="0"/>
                <w:numId w:val="0"/>
              </w:numPr>
            </w:pPr>
            <w:r>
              <w:t>HGRB if fringe actual</w:t>
            </w:r>
          </w:p>
          <w:p w:rsidR="00722F4C" w:rsidRDefault="00722F4C" w:rsidP="00F91DE8">
            <w:pPr>
              <w:pStyle w:val="Numbered1"/>
              <w:numPr>
                <w:ilvl w:val="0"/>
                <w:numId w:val="0"/>
              </w:numPr>
            </w:pPr>
            <w:r>
              <w:t>HFNL if fringe chargeback but not encumbering</w:t>
            </w:r>
          </w:p>
          <w:p w:rsidR="00722F4C" w:rsidRDefault="00722F4C" w:rsidP="00F91DE8">
            <w:pPr>
              <w:pStyle w:val="Numbered1"/>
              <w:numPr>
                <w:ilvl w:val="0"/>
                <w:numId w:val="0"/>
              </w:numPr>
            </w:pPr>
            <w:r>
              <w:t>HFRD if fringe chargeback and encumbering</w:t>
            </w:r>
          </w:p>
        </w:tc>
      </w:tr>
      <w:tr w:rsidR="00722F4C" w:rsidTr="001D7486">
        <w:tc>
          <w:tcPr>
            <w:tcW w:w="2880" w:type="dxa"/>
          </w:tcPr>
          <w:p w:rsidR="00722F4C" w:rsidRDefault="00EA4745" w:rsidP="00F91DE8">
            <w:pPr>
              <w:pStyle w:val="Numbered1"/>
              <w:numPr>
                <w:ilvl w:val="0"/>
                <w:numId w:val="0"/>
              </w:numPr>
            </w:pPr>
            <w:r>
              <w:t>Employer Fringe Payroll L</w:t>
            </w:r>
            <w:r w:rsidR="00722F4C">
              <w:t>iability:</w:t>
            </w:r>
          </w:p>
        </w:tc>
        <w:tc>
          <w:tcPr>
            <w:tcW w:w="4920" w:type="dxa"/>
          </w:tcPr>
          <w:p w:rsidR="00722F4C" w:rsidRDefault="00722F4C" w:rsidP="00F91DE8">
            <w:pPr>
              <w:pStyle w:val="Numbered1"/>
              <w:numPr>
                <w:ilvl w:val="0"/>
                <w:numId w:val="0"/>
              </w:numPr>
            </w:pPr>
            <w:r>
              <w:t>HERL (employee benefit and tax liability</w:t>
            </w:r>
            <w:r w:rsidR="000A3DCA">
              <w:t>)</w:t>
            </w:r>
          </w:p>
        </w:tc>
      </w:tr>
      <w:tr w:rsidR="00722F4C" w:rsidTr="001D7486">
        <w:trPr>
          <w:cnfStyle w:val="000000010000" w:firstRow="0" w:lastRow="0" w:firstColumn="0" w:lastColumn="0" w:oddVBand="0" w:evenVBand="0" w:oddHBand="0" w:evenHBand="1" w:firstRowFirstColumn="0" w:firstRowLastColumn="0" w:lastRowFirstColumn="0" w:lastRowLastColumn="0"/>
        </w:trPr>
        <w:tc>
          <w:tcPr>
            <w:tcW w:w="2880" w:type="dxa"/>
          </w:tcPr>
          <w:p w:rsidR="00722F4C" w:rsidRDefault="00EA4745" w:rsidP="00F91DE8">
            <w:pPr>
              <w:pStyle w:val="Numbered1"/>
              <w:numPr>
                <w:ilvl w:val="0"/>
                <w:numId w:val="0"/>
              </w:numPr>
            </w:pPr>
            <w:r>
              <w:t>Deferred Pay Accrual Amount</w:t>
            </w:r>
            <w:r w:rsidR="00722F4C">
              <w:t>:</w:t>
            </w:r>
          </w:p>
        </w:tc>
        <w:tc>
          <w:tcPr>
            <w:tcW w:w="4920" w:type="dxa"/>
          </w:tcPr>
          <w:p w:rsidR="00722F4C" w:rsidRDefault="00722F4C" w:rsidP="00F91DE8">
            <w:pPr>
              <w:pStyle w:val="Numbered1"/>
              <w:numPr>
                <w:ilvl w:val="0"/>
                <w:numId w:val="0"/>
              </w:numPr>
            </w:pPr>
            <w:r>
              <w:t>HDPA if processing deferred pay</w:t>
            </w:r>
          </w:p>
          <w:p w:rsidR="00722F4C" w:rsidRDefault="00722F4C" w:rsidP="00F91DE8">
            <w:pPr>
              <w:pStyle w:val="Numbered1"/>
              <w:numPr>
                <w:ilvl w:val="0"/>
                <w:numId w:val="0"/>
              </w:numPr>
            </w:pPr>
            <w:r>
              <w:t>NOOP if not processing deferred pay</w:t>
            </w:r>
          </w:p>
        </w:tc>
      </w:tr>
      <w:tr w:rsidR="00722F4C" w:rsidTr="001D7486">
        <w:tc>
          <w:tcPr>
            <w:tcW w:w="2880" w:type="dxa"/>
          </w:tcPr>
          <w:p w:rsidR="00722F4C" w:rsidRDefault="00EA4745" w:rsidP="00F91DE8">
            <w:pPr>
              <w:pStyle w:val="Numbered1"/>
              <w:numPr>
                <w:ilvl w:val="0"/>
                <w:numId w:val="0"/>
              </w:numPr>
            </w:pPr>
            <w:r>
              <w:t>Deferred Pay Payout Amount:</w:t>
            </w:r>
          </w:p>
        </w:tc>
        <w:tc>
          <w:tcPr>
            <w:tcW w:w="4920" w:type="dxa"/>
          </w:tcPr>
          <w:p w:rsidR="00EA4745" w:rsidRDefault="00EA4745" w:rsidP="00F91DE8">
            <w:pPr>
              <w:pStyle w:val="Numbered1"/>
              <w:numPr>
                <w:ilvl w:val="0"/>
                <w:numId w:val="0"/>
              </w:numPr>
            </w:pPr>
            <w:r>
              <w:t>HDEF if processing deferred pay</w:t>
            </w:r>
          </w:p>
          <w:p w:rsidR="00722F4C" w:rsidRDefault="00EA4745" w:rsidP="00F91DE8">
            <w:pPr>
              <w:pStyle w:val="Numbered1"/>
              <w:numPr>
                <w:ilvl w:val="0"/>
                <w:numId w:val="0"/>
              </w:numPr>
            </w:pPr>
            <w:r>
              <w:t>NOOP if not processing deferred pay</w:t>
            </w:r>
          </w:p>
        </w:tc>
      </w:tr>
      <w:tr w:rsidR="00722F4C" w:rsidTr="001D7486">
        <w:trPr>
          <w:cnfStyle w:val="000000010000" w:firstRow="0" w:lastRow="0" w:firstColumn="0" w:lastColumn="0" w:oddVBand="0" w:evenVBand="0" w:oddHBand="0" w:evenHBand="1" w:firstRowFirstColumn="0" w:firstRowLastColumn="0" w:lastRowFirstColumn="0" w:lastRowLastColumn="0"/>
        </w:trPr>
        <w:tc>
          <w:tcPr>
            <w:tcW w:w="2880" w:type="dxa"/>
          </w:tcPr>
          <w:p w:rsidR="00722F4C" w:rsidRDefault="00EA4745" w:rsidP="00F91DE8">
            <w:pPr>
              <w:pStyle w:val="Numbered1"/>
              <w:numPr>
                <w:ilvl w:val="0"/>
                <w:numId w:val="0"/>
              </w:numPr>
            </w:pPr>
            <w:r>
              <w:t>Fringe Charge Back Expense:</w:t>
            </w:r>
          </w:p>
        </w:tc>
        <w:tc>
          <w:tcPr>
            <w:tcW w:w="4920" w:type="dxa"/>
          </w:tcPr>
          <w:p w:rsidR="00722F4C" w:rsidRDefault="00EA4745" w:rsidP="00F91DE8">
            <w:pPr>
              <w:pStyle w:val="Numbered1"/>
              <w:numPr>
                <w:ilvl w:val="0"/>
                <w:numId w:val="0"/>
              </w:numPr>
            </w:pPr>
            <w:r>
              <w:t>HFRD if encumbering fringes</w:t>
            </w:r>
          </w:p>
          <w:p w:rsidR="00EA4745" w:rsidRDefault="005422D7" w:rsidP="00F91DE8">
            <w:pPr>
              <w:pStyle w:val="Numbered1"/>
              <w:numPr>
                <w:ilvl w:val="0"/>
                <w:numId w:val="0"/>
              </w:numPr>
            </w:pPr>
            <w:r>
              <w:t>HNFL if not encumbering fringes</w:t>
            </w:r>
          </w:p>
          <w:p w:rsidR="005422D7" w:rsidRDefault="005422D7" w:rsidP="00F91DE8">
            <w:pPr>
              <w:pStyle w:val="Numbered1"/>
              <w:numPr>
                <w:ilvl w:val="0"/>
                <w:numId w:val="0"/>
              </w:numPr>
            </w:pPr>
            <w:r>
              <w:t>NOOP if using the actual expense method for fringes</w:t>
            </w:r>
          </w:p>
        </w:tc>
      </w:tr>
      <w:tr w:rsidR="00722F4C" w:rsidTr="001D7486">
        <w:tc>
          <w:tcPr>
            <w:tcW w:w="2880" w:type="dxa"/>
          </w:tcPr>
          <w:p w:rsidR="00722F4C" w:rsidRDefault="005422D7" w:rsidP="00F91DE8">
            <w:pPr>
              <w:pStyle w:val="Numbered1"/>
              <w:numPr>
                <w:ilvl w:val="0"/>
                <w:numId w:val="0"/>
              </w:numPr>
            </w:pPr>
            <w:r>
              <w:t>Fringe Charge Back --&gt; Clearing</w:t>
            </w:r>
            <w:r w:rsidR="00871BDD">
              <w:t>:</w:t>
            </w:r>
          </w:p>
        </w:tc>
        <w:tc>
          <w:tcPr>
            <w:tcW w:w="4920" w:type="dxa"/>
          </w:tcPr>
          <w:p w:rsidR="00722F4C" w:rsidRPr="005422D7" w:rsidRDefault="005422D7" w:rsidP="00F91DE8">
            <w:pPr>
              <w:pStyle w:val="Numbered1"/>
              <w:numPr>
                <w:ilvl w:val="0"/>
                <w:numId w:val="0"/>
              </w:numPr>
            </w:pPr>
            <w:r w:rsidRPr="005422D7">
              <w:t>HFRC if processing fringe charge back</w:t>
            </w:r>
          </w:p>
          <w:p w:rsidR="005422D7" w:rsidRDefault="005422D7" w:rsidP="00F91DE8">
            <w:pPr>
              <w:pStyle w:val="Numbered1"/>
              <w:numPr>
                <w:ilvl w:val="0"/>
                <w:numId w:val="0"/>
              </w:numPr>
            </w:pPr>
            <w:r>
              <w:t>NOOP if fringe actuals</w:t>
            </w:r>
          </w:p>
        </w:tc>
      </w:tr>
      <w:tr w:rsidR="00722F4C" w:rsidTr="001D7486">
        <w:trPr>
          <w:cnfStyle w:val="000000010000" w:firstRow="0" w:lastRow="0" w:firstColumn="0" w:lastColumn="0" w:oddVBand="0" w:evenVBand="0" w:oddHBand="0" w:evenHBand="1" w:firstRowFirstColumn="0" w:firstRowLastColumn="0" w:lastRowFirstColumn="0" w:lastRowLastColumn="0"/>
        </w:trPr>
        <w:tc>
          <w:tcPr>
            <w:tcW w:w="2880" w:type="dxa"/>
          </w:tcPr>
          <w:p w:rsidR="00722F4C" w:rsidRDefault="005422D7" w:rsidP="00F91DE8">
            <w:pPr>
              <w:pStyle w:val="Numbered1"/>
              <w:numPr>
                <w:ilvl w:val="0"/>
                <w:numId w:val="0"/>
              </w:numPr>
            </w:pPr>
            <w:r>
              <w:t>Fringe Actual Expense --&gt; Clearing</w:t>
            </w:r>
            <w:r w:rsidR="00871BDD">
              <w:t>:</w:t>
            </w:r>
          </w:p>
        </w:tc>
        <w:tc>
          <w:tcPr>
            <w:tcW w:w="4920" w:type="dxa"/>
          </w:tcPr>
          <w:p w:rsidR="005422D7" w:rsidRPr="005422D7" w:rsidRDefault="005422D7" w:rsidP="00F91DE8">
            <w:pPr>
              <w:pStyle w:val="Numbered1"/>
              <w:numPr>
                <w:ilvl w:val="0"/>
                <w:numId w:val="0"/>
              </w:numPr>
            </w:pPr>
            <w:r>
              <w:t>HFEX</w:t>
            </w:r>
            <w:r w:rsidRPr="005422D7">
              <w:t xml:space="preserve"> if processing fringe charge back</w:t>
            </w:r>
          </w:p>
          <w:p w:rsidR="00722F4C" w:rsidRDefault="005422D7" w:rsidP="00F91DE8">
            <w:pPr>
              <w:pStyle w:val="Numbered1"/>
              <w:numPr>
                <w:ilvl w:val="0"/>
                <w:numId w:val="0"/>
              </w:numPr>
            </w:pPr>
            <w:r>
              <w:t>NOOP if fringe actuals</w:t>
            </w:r>
          </w:p>
          <w:p w:rsidR="00F87AED" w:rsidRDefault="00F87AED" w:rsidP="00F91DE8">
            <w:pPr>
              <w:pStyle w:val="Numbered1"/>
              <w:numPr>
                <w:ilvl w:val="0"/>
                <w:numId w:val="0"/>
              </w:numPr>
            </w:pPr>
          </w:p>
        </w:tc>
      </w:tr>
      <w:tr w:rsidR="00722F4C" w:rsidTr="001D7486">
        <w:tc>
          <w:tcPr>
            <w:tcW w:w="2880" w:type="dxa"/>
          </w:tcPr>
          <w:p w:rsidR="00722F4C" w:rsidRDefault="005422D7" w:rsidP="00F91DE8">
            <w:pPr>
              <w:pStyle w:val="Numbered1"/>
              <w:numPr>
                <w:ilvl w:val="0"/>
                <w:numId w:val="0"/>
              </w:numPr>
            </w:pPr>
            <w:r>
              <w:lastRenderedPageBreak/>
              <w:t>Original Budget</w:t>
            </w:r>
            <w:r w:rsidR="00871BDD">
              <w:t>:</w:t>
            </w:r>
          </w:p>
        </w:tc>
        <w:tc>
          <w:tcPr>
            <w:tcW w:w="4920" w:type="dxa"/>
          </w:tcPr>
          <w:p w:rsidR="00722F4C" w:rsidRDefault="005422D7" w:rsidP="00F91DE8">
            <w:pPr>
              <w:pStyle w:val="Numbered1"/>
              <w:numPr>
                <w:ilvl w:val="0"/>
                <w:numId w:val="0"/>
              </w:numPr>
            </w:pPr>
            <w:r w:rsidRPr="000012B1">
              <w:t>BD01 or client built rule class code depending</w:t>
            </w:r>
            <w:r>
              <w:t xml:space="preserve"> on required functionality in transferring position budget additions an changes to the Finance Operating Ledger</w:t>
            </w:r>
          </w:p>
          <w:p w:rsidR="005422D7" w:rsidRDefault="005422D7" w:rsidP="00F91DE8">
            <w:pPr>
              <w:pStyle w:val="Numbered1"/>
              <w:numPr>
                <w:ilvl w:val="0"/>
                <w:numId w:val="0"/>
              </w:numPr>
            </w:pPr>
            <w:r>
              <w:t>NOOP if not posting to the Finance  Operating Ledger</w:t>
            </w:r>
          </w:p>
        </w:tc>
      </w:tr>
      <w:tr w:rsidR="00722F4C" w:rsidTr="001D7486">
        <w:trPr>
          <w:cnfStyle w:val="000000010000" w:firstRow="0" w:lastRow="0" w:firstColumn="0" w:lastColumn="0" w:oddVBand="0" w:evenVBand="0" w:oddHBand="0" w:evenHBand="1" w:firstRowFirstColumn="0" w:firstRowLastColumn="0" w:lastRowFirstColumn="0" w:lastRowLastColumn="0"/>
        </w:trPr>
        <w:tc>
          <w:tcPr>
            <w:tcW w:w="2880" w:type="dxa"/>
          </w:tcPr>
          <w:p w:rsidR="00722F4C" w:rsidRDefault="005422D7" w:rsidP="00F91DE8">
            <w:pPr>
              <w:pStyle w:val="Numbered1"/>
              <w:numPr>
                <w:ilvl w:val="0"/>
                <w:numId w:val="0"/>
              </w:numPr>
            </w:pPr>
            <w:r>
              <w:t>Adjusted Budget:</w:t>
            </w:r>
          </w:p>
        </w:tc>
        <w:tc>
          <w:tcPr>
            <w:tcW w:w="4920" w:type="dxa"/>
          </w:tcPr>
          <w:p w:rsidR="005422D7" w:rsidRDefault="005422D7" w:rsidP="00F91DE8">
            <w:pPr>
              <w:pStyle w:val="Numbered1"/>
              <w:numPr>
                <w:ilvl w:val="0"/>
                <w:numId w:val="0"/>
              </w:numPr>
            </w:pPr>
            <w:r>
              <w:t>BD02</w:t>
            </w:r>
            <w:r w:rsidRPr="000012B1">
              <w:t xml:space="preserve"> or client built rule class code depending</w:t>
            </w:r>
            <w:r>
              <w:t xml:space="preserve"> on required functionality in transferring position budget additions an changes to the Finance Operating Ledger</w:t>
            </w:r>
          </w:p>
          <w:p w:rsidR="00722F4C" w:rsidRDefault="005422D7" w:rsidP="00F91DE8">
            <w:pPr>
              <w:pStyle w:val="Numbered1"/>
              <w:numPr>
                <w:ilvl w:val="0"/>
                <w:numId w:val="0"/>
              </w:numPr>
            </w:pPr>
            <w:r>
              <w:t>NOOP if not posting to the Finance  Operating Ledger</w:t>
            </w:r>
          </w:p>
        </w:tc>
      </w:tr>
      <w:tr w:rsidR="00722F4C" w:rsidTr="001D7486">
        <w:tc>
          <w:tcPr>
            <w:tcW w:w="2880" w:type="dxa"/>
          </w:tcPr>
          <w:p w:rsidR="00722F4C" w:rsidRDefault="005422D7" w:rsidP="00F91DE8">
            <w:pPr>
              <w:pStyle w:val="Numbered1"/>
              <w:numPr>
                <w:ilvl w:val="0"/>
                <w:numId w:val="0"/>
              </w:numPr>
            </w:pPr>
            <w:r>
              <w:t>Original Salary Encumbrance</w:t>
            </w:r>
            <w:r w:rsidR="00871BDD">
              <w:t>:</w:t>
            </w:r>
          </w:p>
        </w:tc>
        <w:tc>
          <w:tcPr>
            <w:tcW w:w="4920" w:type="dxa"/>
          </w:tcPr>
          <w:p w:rsidR="00722F4C" w:rsidRDefault="005422D7" w:rsidP="00F91DE8">
            <w:pPr>
              <w:pStyle w:val="Numbered1"/>
              <w:numPr>
                <w:ilvl w:val="0"/>
                <w:numId w:val="0"/>
              </w:numPr>
            </w:pPr>
            <w:r w:rsidRPr="000012B1">
              <w:t>HENC if encumbering</w:t>
            </w:r>
            <w:r w:rsidR="00871BDD">
              <w:t xml:space="preserve"> (This creates the original encumbrance)</w:t>
            </w:r>
          </w:p>
          <w:p w:rsidR="005422D7" w:rsidRDefault="005422D7" w:rsidP="00F91DE8">
            <w:pPr>
              <w:pStyle w:val="Numbered1"/>
              <w:numPr>
                <w:ilvl w:val="0"/>
                <w:numId w:val="0"/>
              </w:numPr>
            </w:pPr>
            <w:r>
              <w:t>NOOP if not encumbering</w:t>
            </w:r>
          </w:p>
        </w:tc>
      </w:tr>
      <w:tr w:rsidR="00722F4C" w:rsidTr="001D7486">
        <w:trPr>
          <w:cnfStyle w:val="000000010000" w:firstRow="0" w:lastRow="0" w:firstColumn="0" w:lastColumn="0" w:oddVBand="0" w:evenVBand="0" w:oddHBand="0" w:evenHBand="1" w:firstRowFirstColumn="0" w:firstRowLastColumn="0" w:lastRowFirstColumn="0" w:lastRowLastColumn="0"/>
        </w:trPr>
        <w:tc>
          <w:tcPr>
            <w:tcW w:w="2880" w:type="dxa"/>
          </w:tcPr>
          <w:p w:rsidR="00722F4C" w:rsidRDefault="00871BDD" w:rsidP="00F91DE8">
            <w:pPr>
              <w:pStyle w:val="Numbered1"/>
              <w:numPr>
                <w:ilvl w:val="0"/>
                <w:numId w:val="0"/>
              </w:numPr>
            </w:pPr>
            <w:r>
              <w:t>Salary Encumbrance Adjustment:</w:t>
            </w:r>
          </w:p>
        </w:tc>
        <w:tc>
          <w:tcPr>
            <w:tcW w:w="4920" w:type="dxa"/>
          </w:tcPr>
          <w:p w:rsidR="00871BDD" w:rsidRDefault="00871BDD" w:rsidP="00F91DE8">
            <w:pPr>
              <w:pStyle w:val="Numbered1"/>
              <w:numPr>
                <w:ilvl w:val="0"/>
                <w:numId w:val="0"/>
              </w:numPr>
            </w:pPr>
            <w:r>
              <w:t>HENA</w:t>
            </w:r>
            <w:r w:rsidRPr="000012B1">
              <w:t xml:space="preserve"> if encumbering</w:t>
            </w:r>
            <w:r>
              <w:t xml:space="preserve"> </w:t>
            </w:r>
          </w:p>
          <w:p w:rsidR="00722F4C" w:rsidRDefault="00871BDD" w:rsidP="00F91DE8">
            <w:pPr>
              <w:pStyle w:val="Numbered1"/>
              <w:numPr>
                <w:ilvl w:val="0"/>
                <w:numId w:val="0"/>
              </w:numPr>
            </w:pPr>
            <w:r>
              <w:t>NOOP if not encumbering</w:t>
            </w:r>
          </w:p>
        </w:tc>
      </w:tr>
      <w:tr w:rsidR="00722F4C" w:rsidTr="001D7486">
        <w:tc>
          <w:tcPr>
            <w:tcW w:w="2880" w:type="dxa"/>
          </w:tcPr>
          <w:p w:rsidR="00722F4C" w:rsidRDefault="00871BDD" w:rsidP="00F91DE8">
            <w:pPr>
              <w:pStyle w:val="Numbered1"/>
              <w:numPr>
                <w:ilvl w:val="0"/>
                <w:numId w:val="0"/>
              </w:numPr>
            </w:pPr>
            <w:r>
              <w:t>Original Fringe Encumbrance:</w:t>
            </w:r>
          </w:p>
        </w:tc>
        <w:tc>
          <w:tcPr>
            <w:tcW w:w="4920" w:type="dxa"/>
          </w:tcPr>
          <w:p w:rsidR="00871BDD" w:rsidRDefault="00871BDD" w:rsidP="00F91DE8">
            <w:pPr>
              <w:pStyle w:val="Numbered1"/>
              <w:numPr>
                <w:ilvl w:val="0"/>
                <w:numId w:val="0"/>
              </w:numPr>
            </w:pPr>
            <w:r>
              <w:t>HFEN</w:t>
            </w:r>
            <w:r w:rsidRPr="000012B1">
              <w:t xml:space="preserve"> if encumbering</w:t>
            </w:r>
            <w:r>
              <w:t xml:space="preserve"> </w:t>
            </w:r>
          </w:p>
          <w:p w:rsidR="00722F4C" w:rsidRDefault="00871BDD" w:rsidP="00F91DE8">
            <w:pPr>
              <w:pStyle w:val="Numbered1"/>
              <w:numPr>
                <w:ilvl w:val="0"/>
                <w:numId w:val="0"/>
              </w:numPr>
            </w:pPr>
            <w:r>
              <w:t>NOOP if not encumbering</w:t>
            </w:r>
          </w:p>
        </w:tc>
      </w:tr>
      <w:tr w:rsidR="00722F4C" w:rsidTr="001D7486">
        <w:trPr>
          <w:cnfStyle w:val="000000010000" w:firstRow="0" w:lastRow="0" w:firstColumn="0" w:lastColumn="0" w:oddVBand="0" w:evenVBand="0" w:oddHBand="0" w:evenHBand="1" w:firstRowFirstColumn="0" w:firstRowLastColumn="0" w:lastRowFirstColumn="0" w:lastRowLastColumn="0"/>
        </w:trPr>
        <w:tc>
          <w:tcPr>
            <w:tcW w:w="2880" w:type="dxa"/>
          </w:tcPr>
          <w:p w:rsidR="00722F4C" w:rsidRDefault="00871BDD" w:rsidP="00F91DE8">
            <w:pPr>
              <w:pStyle w:val="Numbered1"/>
              <w:numPr>
                <w:ilvl w:val="0"/>
                <w:numId w:val="0"/>
              </w:numPr>
            </w:pPr>
            <w:r>
              <w:t>Fringe Encumbrance Adjustment:</w:t>
            </w:r>
          </w:p>
        </w:tc>
        <w:tc>
          <w:tcPr>
            <w:tcW w:w="4920" w:type="dxa"/>
          </w:tcPr>
          <w:p w:rsidR="00871BDD" w:rsidRDefault="00871BDD" w:rsidP="00F91DE8">
            <w:pPr>
              <w:pStyle w:val="Numbered1"/>
              <w:numPr>
                <w:ilvl w:val="0"/>
                <w:numId w:val="0"/>
              </w:numPr>
            </w:pPr>
            <w:r>
              <w:t>HFEA</w:t>
            </w:r>
            <w:r w:rsidRPr="000012B1">
              <w:t xml:space="preserve"> if encumbering</w:t>
            </w:r>
            <w:r>
              <w:t xml:space="preserve"> </w:t>
            </w:r>
          </w:p>
          <w:p w:rsidR="00722F4C" w:rsidRDefault="00871BDD" w:rsidP="00F91DE8">
            <w:pPr>
              <w:pStyle w:val="Numbered1"/>
              <w:numPr>
                <w:ilvl w:val="0"/>
                <w:numId w:val="0"/>
              </w:numPr>
            </w:pPr>
            <w:r>
              <w:t>NOOP if not encumbering</w:t>
            </w:r>
          </w:p>
        </w:tc>
      </w:tr>
      <w:tr w:rsidR="00722F4C" w:rsidTr="001D7486">
        <w:tc>
          <w:tcPr>
            <w:tcW w:w="2880" w:type="dxa"/>
          </w:tcPr>
          <w:p w:rsidR="00722F4C" w:rsidRDefault="00871BDD" w:rsidP="00F91DE8">
            <w:pPr>
              <w:pStyle w:val="Numbered1"/>
              <w:numPr>
                <w:ilvl w:val="0"/>
                <w:numId w:val="0"/>
              </w:numPr>
            </w:pPr>
            <w:r>
              <w:t>COBRA Payment Cash Posting:</w:t>
            </w:r>
          </w:p>
        </w:tc>
        <w:tc>
          <w:tcPr>
            <w:tcW w:w="4920" w:type="dxa"/>
          </w:tcPr>
          <w:p w:rsidR="00722F4C" w:rsidRPr="00F91DE8" w:rsidRDefault="00871BDD" w:rsidP="00F91DE8">
            <w:pPr>
              <w:pStyle w:val="Numbered1"/>
              <w:numPr>
                <w:ilvl w:val="0"/>
                <w:numId w:val="0"/>
              </w:numPr>
              <w:rPr>
                <w:rFonts w:cs="Arial"/>
                <w:szCs w:val="22"/>
              </w:rPr>
            </w:pPr>
            <w:r w:rsidRPr="00F91DE8">
              <w:rPr>
                <w:rFonts w:cs="Arial"/>
                <w:szCs w:val="22"/>
              </w:rPr>
              <w:t>HCBC if processing COBRA cash receipts through Banner HR</w:t>
            </w:r>
          </w:p>
          <w:p w:rsidR="00871BDD" w:rsidRDefault="00871BDD" w:rsidP="00F91DE8">
            <w:pPr>
              <w:pStyle w:val="Numbered1"/>
              <w:numPr>
                <w:ilvl w:val="0"/>
                <w:numId w:val="0"/>
              </w:numPr>
            </w:pPr>
            <w:r>
              <w:t>NOOP if not</w:t>
            </w:r>
          </w:p>
        </w:tc>
      </w:tr>
      <w:tr w:rsidR="00722F4C" w:rsidTr="001D7486">
        <w:trPr>
          <w:cnfStyle w:val="000000010000" w:firstRow="0" w:lastRow="0" w:firstColumn="0" w:lastColumn="0" w:oddVBand="0" w:evenVBand="0" w:oddHBand="0" w:evenHBand="1" w:firstRowFirstColumn="0" w:firstRowLastColumn="0" w:lastRowFirstColumn="0" w:lastRowLastColumn="0"/>
        </w:trPr>
        <w:tc>
          <w:tcPr>
            <w:tcW w:w="2880" w:type="dxa"/>
          </w:tcPr>
          <w:p w:rsidR="00722F4C" w:rsidRDefault="00871BDD" w:rsidP="00F91DE8">
            <w:pPr>
              <w:pStyle w:val="Numbered1"/>
              <w:numPr>
                <w:ilvl w:val="0"/>
                <w:numId w:val="0"/>
              </w:numPr>
            </w:pPr>
            <w:r>
              <w:t>COBRA Payment Benefit Premium:</w:t>
            </w:r>
          </w:p>
        </w:tc>
        <w:tc>
          <w:tcPr>
            <w:tcW w:w="4920" w:type="dxa"/>
          </w:tcPr>
          <w:p w:rsidR="00871BDD" w:rsidRPr="00F91DE8" w:rsidRDefault="00871BDD" w:rsidP="00F91DE8">
            <w:pPr>
              <w:pStyle w:val="Numbered1"/>
              <w:numPr>
                <w:ilvl w:val="0"/>
                <w:numId w:val="0"/>
              </w:numPr>
              <w:rPr>
                <w:rFonts w:cs="Arial"/>
                <w:szCs w:val="22"/>
              </w:rPr>
            </w:pPr>
            <w:r w:rsidRPr="00F91DE8">
              <w:rPr>
                <w:rFonts w:cs="Arial"/>
                <w:szCs w:val="22"/>
              </w:rPr>
              <w:t>HCBP if processing COBRA cash receipts through Banner HR</w:t>
            </w:r>
          </w:p>
          <w:p w:rsidR="00722F4C" w:rsidRDefault="00871BDD" w:rsidP="00F91DE8">
            <w:pPr>
              <w:pStyle w:val="Numbered1"/>
              <w:numPr>
                <w:ilvl w:val="0"/>
                <w:numId w:val="0"/>
              </w:numPr>
            </w:pPr>
            <w:r>
              <w:t>NOOP if not</w:t>
            </w:r>
          </w:p>
        </w:tc>
      </w:tr>
      <w:tr w:rsidR="00722F4C" w:rsidTr="001D7486">
        <w:tc>
          <w:tcPr>
            <w:tcW w:w="2880" w:type="dxa"/>
          </w:tcPr>
          <w:p w:rsidR="00722F4C" w:rsidRDefault="00871BDD" w:rsidP="00F91DE8">
            <w:pPr>
              <w:pStyle w:val="Numbered1"/>
              <w:numPr>
                <w:ilvl w:val="0"/>
                <w:numId w:val="0"/>
              </w:numPr>
            </w:pPr>
            <w:r>
              <w:t>COBRA Payment Administration Fee:</w:t>
            </w:r>
          </w:p>
        </w:tc>
        <w:tc>
          <w:tcPr>
            <w:tcW w:w="4920" w:type="dxa"/>
          </w:tcPr>
          <w:p w:rsidR="00871BDD" w:rsidRPr="00F91DE8" w:rsidRDefault="00871BDD" w:rsidP="00F91DE8">
            <w:pPr>
              <w:pStyle w:val="Numbered1"/>
              <w:numPr>
                <w:ilvl w:val="0"/>
                <w:numId w:val="0"/>
              </w:numPr>
              <w:rPr>
                <w:rFonts w:cs="Arial"/>
                <w:szCs w:val="22"/>
              </w:rPr>
            </w:pPr>
            <w:r w:rsidRPr="00F91DE8">
              <w:rPr>
                <w:rFonts w:cs="Arial"/>
                <w:szCs w:val="22"/>
              </w:rPr>
              <w:t>HCBA if processing COBRA cash receipts through Banner HR</w:t>
            </w:r>
          </w:p>
          <w:p w:rsidR="00722F4C" w:rsidRDefault="00871BDD" w:rsidP="00F91DE8">
            <w:pPr>
              <w:pStyle w:val="Numbered1"/>
              <w:numPr>
                <w:ilvl w:val="0"/>
                <w:numId w:val="0"/>
              </w:numPr>
            </w:pPr>
            <w:r>
              <w:t>NOOP if not</w:t>
            </w:r>
          </w:p>
        </w:tc>
      </w:tr>
    </w:tbl>
    <w:p w:rsidR="008C6761" w:rsidRPr="00547465" w:rsidRDefault="008C6761" w:rsidP="00547465">
      <w:pPr>
        <w:pStyle w:val="Numbered1"/>
        <w:numPr>
          <w:ilvl w:val="0"/>
          <w:numId w:val="0"/>
        </w:numPr>
        <w:ind w:left="1440"/>
        <w:rPr>
          <w:b/>
        </w:rPr>
      </w:pPr>
      <w:r w:rsidRPr="00722F4C">
        <w:rPr>
          <w:b/>
        </w:rPr>
        <w:lastRenderedPageBreak/>
        <w:t xml:space="preserve">When </w:t>
      </w:r>
      <w:r w:rsidR="00735A29">
        <w:rPr>
          <w:b/>
        </w:rPr>
        <w:t>Recast</w:t>
      </w:r>
      <w:r w:rsidRPr="00722F4C">
        <w:rPr>
          <w:b/>
        </w:rPr>
        <w:t xml:space="preserve"> is</w:t>
      </w:r>
      <w:r>
        <w:rPr>
          <w:b/>
        </w:rPr>
        <w:t xml:space="preserve"> Not</w:t>
      </w:r>
      <w:r w:rsidRPr="00722F4C">
        <w:rPr>
          <w:b/>
        </w:rPr>
        <w:t xml:space="preserve"> Used</w:t>
      </w:r>
      <w:r>
        <w:rPr>
          <w:b/>
        </w:rPr>
        <w:t>:</w:t>
      </w:r>
      <w:r w:rsidR="00547465">
        <w:rPr>
          <w:b/>
        </w:rPr>
        <w:br/>
      </w:r>
    </w:p>
    <w:tbl>
      <w:tblPr>
        <w:tblStyle w:val="Ellucian"/>
        <w:tblW w:w="7800" w:type="dxa"/>
        <w:tblInd w:w="1440" w:type="dxa"/>
        <w:tblLook w:val="01C0" w:firstRow="0" w:lastRow="1" w:firstColumn="1" w:lastColumn="1" w:noHBand="0" w:noVBand="0"/>
      </w:tblPr>
      <w:tblGrid>
        <w:gridCol w:w="2880"/>
        <w:gridCol w:w="4920"/>
      </w:tblGrid>
      <w:tr w:rsidR="008C6761" w:rsidTr="00F87AED">
        <w:tc>
          <w:tcPr>
            <w:tcW w:w="2880" w:type="dxa"/>
          </w:tcPr>
          <w:p w:rsidR="008C6761" w:rsidRDefault="008C6761" w:rsidP="00F91DE8">
            <w:pPr>
              <w:pStyle w:val="Numbered1"/>
              <w:numPr>
                <w:ilvl w:val="0"/>
                <w:numId w:val="0"/>
              </w:numPr>
            </w:pPr>
            <w:r>
              <w:t>Gross Earnings Payroll Expense:</w:t>
            </w:r>
          </w:p>
        </w:tc>
        <w:tc>
          <w:tcPr>
            <w:tcW w:w="4920" w:type="dxa"/>
          </w:tcPr>
          <w:p w:rsidR="008C6761" w:rsidRDefault="008C6761" w:rsidP="00F91DE8">
            <w:pPr>
              <w:pStyle w:val="Numbered1"/>
              <w:numPr>
                <w:ilvl w:val="0"/>
                <w:numId w:val="0"/>
              </w:numPr>
            </w:pPr>
            <w:r>
              <w:t>HGRS</w:t>
            </w:r>
          </w:p>
        </w:tc>
      </w:tr>
      <w:tr w:rsidR="008C6761" w:rsidTr="00F87AED">
        <w:trPr>
          <w:cnfStyle w:val="000000010000" w:firstRow="0" w:lastRow="0" w:firstColumn="0" w:lastColumn="0" w:oddVBand="0" w:evenVBand="0" w:oddHBand="0" w:evenHBand="1" w:firstRowFirstColumn="0" w:firstRowLastColumn="0" w:lastRowFirstColumn="0" w:lastRowLastColumn="0"/>
        </w:trPr>
        <w:tc>
          <w:tcPr>
            <w:tcW w:w="2880" w:type="dxa"/>
          </w:tcPr>
          <w:p w:rsidR="008C6761" w:rsidRDefault="008C6761" w:rsidP="00F91DE8">
            <w:pPr>
              <w:pStyle w:val="Numbered1"/>
              <w:numPr>
                <w:ilvl w:val="0"/>
                <w:numId w:val="0"/>
              </w:numPr>
            </w:pPr>
            <w:r>
              <w:t>Employee Deductions Liability:</w:t>
            </w:r>
          </w:p>
        </w:tc>
        <w:tc>
          <w:tcPr>
            <w:tcW w:w="4920" w:type="dxa"/>
          </w:tcPr>
          <w:p w:rsidR="008C6761" w:rsidRDefault="008C6761" w:rsidP="00F91DE8">
            <w:pPr>
              <w:pStyle w:val="Numbered1"/>
              <w:numPr>
                <w:ilvl w:val="0"/>
                <w:numId w:val="0"/>
              </w:numPr>
            </w:pPr>
            <w:r>
              <w:t>HEEL (payroll deductions)</w:t>
            </w:r>
          </w:p>
        </w:tc>
      </w:tr>
      <w:tr w:rsidR="008C6761" w:rsidTr="00F87AED">
        <w:tc>
          <w:tcPr>
            <w:tcW w:w="2880" w:type="dxa"/>
          </w:tcPr>
          <w:p w:rsidR="008C6761" w:rsidRDefault="008C6761" w:rsidP="00F91DE8">
            <w:pPr>
              <w:pStyle w:val="Numbered1"/>
              <w:numPr>
                <w:ilvl w:val="0"/>
                <w:numId w:val="0"/>
              </w:numPr>
            </w:pPr>
            <w:r>
              <w:t>Net Payroll:</w:t>
            </w:r>
          </w:p>
        </w:tc>
        <w:tc>
          <w:tcPr>
            <w:tcW w:w="4920" w:type="dxa"/>
          </w:tcPr>
          <w:p w:rsidR="008C6761" w:rsidRDefault="008C6761" w:rsidP="00F91DE8">
            <w:pPr>
              <w:pStyle w:val="Numbered1"/>
              <w:numPr>
                <w:ilvl w:val="0"/>
                <w:numId w:val="0"/>
              </w:numPr>
            </w:pPr>
            <w:r>
              <w:t>HNET</w:t>
            </w:r>
          </w:p>
        </w:tc>
      </w:tr>
      <w:tr w:rsidR="008C6761" w:rsidTr="00F87AED">
        <w:trPr>
          <w:cnfStyle w:val="000000010000" w:firstRow="0" w:lastRow="0" w:firstColumn="0" w:lastColumn="0" w:oddVBand="0" w:evenVBand="0" w:oddHBand="0" w:evenHBand="1" w:firstRowFirstColumn="0" w:firstRowLastColumn="0" w:lastRowFirstColumn="0" w:lastRowLastColumn="0"/>
        </w:trPr>
        <w:tc>
          <w:tcPr>
            <w:tcW w:w="2880" w:type="dxa"/>
          </w:tcPr>
          <w:p w:rsidR="008C6761" w:rsidRDefault="008C6761" w:rsidP="00F91DE8">
            <w:pPr>
              <w:pStyle w:val="Numbered1"/>
              <w:numPr>
                <w:ilvl w:val="0"/>
                <w:numId w:val="0"/>
              </w:numPr>
            </w:pPr>
            <w:r>
              <w:t>Employer Fringe  Payroll Expense:</w:t>
            </w:r>
          </w:p>
        </w:tc>
        <w:tc>
          <w:tcPr>
            <w:tcW w:w="4920" w:type="dxa"/>
          </w:tcPr>
          <w:p w:rsidR="008C6761" w:rsidRDefault="008C6761" w:rsidP="00F91DE8">
            <w:pPr>
              <w:pStyle w:val="Numbered1"/>
              <w:numPr>
                <w:ilvl w:val="0"/>
                <w:numId w:val="0"/>
              </w:numPr>
            </w:pPr>
            <w:r>
              <w:t>HGRB if fringe actual</w:t>
            </w:r>
          </w:p>
          <w:p w:rsidR="008C6761" w:rsidRDefault="008C6761" w:rsidP="00F91DE8">
            <w:pPr>
              <w:pStyle w:val="Numbered1"/>
              <w:numPr>
                <w:ilvl w:val="0"/>
                <w:numId w:val="0"/>
              </w:numPr>
            </w:pPr>
            <w:r>
              <w:t>HFNL if fringe chargeback but not encumbering</w:t>
            </w:r>
          </w:p>
          <w:p w:rsidR="008C6761" w:rsidRDefault="008C6761" w:rsidP="00F91DE8">
            <w:pPr>
              <w:pStyle w:val="Numbered1"/>
              <w:numPr>
                <w:ilvl w:val="0"/>
                <w:numId w:val="0"/>
              </w:numPr>
            </w:pPr>
            <w:r>
              <w:t>HFRD if fringe chargeback and encumbering</w:t>
            </w:r>
          </w:p>
        </w:tc>
      </w:tr>
      <w:tr w:rsidR="008C6761" w:rsidTr="00F87AED">
        <w:tc>
          <w:tcPr>
            <w:tcW w:w="2880" w:type="dxa"/>
          </w:tcPr>
          <w:p w:rsidR="008C6761" w:rsidRDefault="008C6761" w:rsidP="00F91DE8">
            <w:pPr>
              <w:pStyle w:val="Numbered1"/>
              <w:numPr>
                <w:ilvl w:val="0"/>
                <w:numId w:val="0"/>
              </w:numPr>
            </w:pPr>
            <w:r>
              <w:t>Employer Fringe Payroll Liability:</w:t>
            </w:r>
          </w:p>
        </w:tc>
        <w:tc>
          <w:tcPr>
            <w:tcW w:w="4920" w:type="dxa"/>
          </w:tcPr>
          <w:p w:rsidR="008C6761" w:rsidRDefault="008C6761" w:rsidP="00F91DE8">
            <w:pPr>
              <w:pStyle w:val="Numbered1"/>
              <w:numPr>
                <w:ilvl w:val="0"/>
                <w:numId w:val="0"/>
              </w:numPr>
            </w:pPr>
            <w:r>
              <w:t>HERL (employee benefit and tax liability</w:t>
            </w:r>
            <w:r w:rsidR="000A3DCA">
              <w:t>)</w:t>
            </w:r>
          </w:p>
        </w:tc>
      </w:tr>
      <w:tr w:rsidR="008C6761" w:rsidTr="00F87AED">
        <w:trPr>
          <w:cnfStyle w:val="000000010000" w:firstRow="0" w:lastRow="0" w:firstColumn="0" w:lastColumn="0" w:oddVBand="0" w:evenVBand="0" w:oddHBand="0" w:evenHBand="1" w:firstRowFirstColumn="0" w:firstRowLastColumn="0" w:lastRowFirstColumn="0" w:lastRowLastColumn="0"/>
        </w:trPr>
        <w:tc>
          <w:tcPr>
            <w:tcW w:w="2880" w:type="dxa"/>
          </w:tcPr>
          <w:p w:rsidR="008C6761" w:rsidRDefault="008C6761" w:rsidP="00F91DE8">
            <w:pPr>
              <w:pStyle w:val="Numbered1"/>
              <w:numPr>
                <w:ilvl w:val="0"/>
                <w:numId w:val="0"/>
              </w:numPr>
            </w:pPr>
            <w:r>
              <w:t>Deferred Pay Accrual Amount:</w:t>
            </w:r>
          </w:p>
        </w:tc>
        <w:tc>
          <w:tcPr>
            <w:tcW w:w="4920" w:type="dxa"/>
          </w:tcPr>
          <w:p w:rsidR="008C6761" w:rsidRDefault="008C6761" w:rsidP="00F91DE8">
            <w:pPr>
              <w:pStyle w:val="Numbered1"/>
              <w:numPr>
                <w:ilvl w:val="0"/>
                <w:numId w:val="0"/>
              </w:numPr>
            </w:pPr>
            <w:r>
              <w:t>HDPA if processing deferred pay</w:t>
            </w:r>
          </w:p>
          <w:p w:rsidR="008C6761" w:rsidRDefault="008C6761" w:rsidP="00F91DE8">
            <w:pPr>
              <w:pStyle w:val="Numbered1"/>
              <w:numPr>
                <w:ilvl w:val="0"/>
                <w:numId w:val="0"/>
              </w:numPr>
            </w:pPr>
            <w:r>
              <w:t>NOOP if not processing deferred pay</w:t>
            </w:r>
          </w:p>
        </w:tc>
      </w:tr>
      <w:tr w:rsidR="008C6761" w:rsidTr="00F87AED">
        <w:tc>
          <w:tcPr>
            <w:tcW w:w="2880" w:type="dxa"/>
          </w:tcPr>
          <w:p w:rsidR="008C6761" w:rsidRDefault="008C6761" w:rsidP="00F91DE8">
            <w:pPr>
              <w:pStyle w:val="Numbered1"/>
              <w:numPr>
                <w:ilvl w:val="0"/>
                <w:numId w:val="0"/>
              </w:numPr>
            </w:pPr>
            <w:r>
              <w:t>Deferred Pay Payout Amount:</w:t>
            </w:r>
          </w:p>
        </w:tc>
        <w:tc>
          <w:tcPr>
            <w:tcW w:w="4920" w:type="dxa"/>
          </w:tcPr>
          <w:p w:rsidR="008C6761" w:rsidRDefault="008C6761" w:rsidP="00F91DE8">
            <w:pPr>
              <w:pStyle w:val="Numbered1"/>
              <w:numPr>
                <w:ilvl w:val="0"/>
                <w:numId w:val="0"/>
              </w:numPr>
            </w:pPr>
            <w:r>
              <w:t>HDEF if processing deferred pay</w:t>
            </w:r>
          </w:p>
          <w:p w:rsidR="008C6761" w:rsidRDefault="008C6761" w:rsidP="00F91DE8">
            <w:pPr>
              <w:pStyle w:val="Numbered1"/>
              <w:numPr>
                <w:ilvl w:val="0"/>
                <w:numId w:val="0"/>
              </w:numPr>
            </w:pPr>
            <w:r>
              <w:t>NOOP if not processing deferred pay</w:t>
            </w:r>
          </w:p>
        </w:tc>
      </w:tr>
      <w:tr w:rsidR="008C6761" w:rsidTr="00F87AED">
        <w:trPr>
          <w:cnfStyle w:val="000000010000" w:firstRow="0" w:lastRow="0" w:firstColumn="0" w:lastColumn="0" w:oddVBand="0" w:evenVBand="0" w:oddHBand="0" w:evenHBand="1" w:firstRowFirstColumn="0" w:firstRowLastColumn="0" w:lastRowFirstColumn="0" w:lastRowLastColumn="0"/>
        </w:trPr>
        <w:tc>
          <w:tcPr>
            <w:tcW w:w="2880" w:type="dxa"/>
          </w:tcPr>
          <w:p w:rsidR="008C6761" w:rsidRDefault="008C6761" w:rsidP="00F91DE8">
            <w:pPr>
              <w:pStyle w:val="Numbered1"/>
              <w:numPr>
                <w:ilvl w:val="0"/>
                <w:numId w:val="0"/>
              </w:numPr>
            </w:pPr>
            <w:r>
              <w:t>Fringe Charge Back Expense:</w:t>
            </w:r>
          </w:p>
        </w:tc>
        <w:tc>
          <w:tcPr>
            <w:tcW w:w="4920" w:type="dxa"/>
          </w:tcPr>
          <w:p w:rsidR="008C6761" w:rsidRDefault="008C6761" w:rsidP="00F91DE8">
            <w:pPr>
              <w:pStyle w:val="Numbered1"/>
              <w:numPr>
                <w:ilvl w:val="0"/>
                <w:numId w:val="0"/>
              </w:numPr>
            </w:pPr>
            <w:r>
              <w:t>HFRD if encumbering fringes</w:t>
            </w:r>
          </w:p>
          <w:p w:rsidR="008C6761" w:rsidRDefault="008C6761" w:rsidP="00F91DE8">
            <w:pPr>
              <w:pStyle w:val="Numbered1"/>
              <w:numPr>
                <w:ilvl w:val="0"/>
                <w:numId w:val="0"/>
              </w:numPr>
            </w:pPr>
            <w:r>
              <w:t>HNFL if not encumbering fringes</w:t>
            </w:r>
          </w:p>
          <w:p w:rsidR="008C6761" w:rsidRDefault="008C6761" w:rsidP="00F91DE8">
            <w:pPr>
              <w:pStyle w:val="Numbered1"/>
              <w:numPr>
                <w:ilvl w:val="0"/>
                <w:numId w:val="0"/>
              </w:numPr>
            </w:pPr>
            <w:r>
              <w:t>NOOP if using the actual expense method for fringes</w:t>
            </w:r>
          </w:p>
        </w:tc>
      </w:tr>
      <w:tr w:rsidR="008C6761" w:rsidTr="00F87AED">
        <w:tc>
          <w:tcPr>
            <w:tcW w:w="2880" w:type="dxa"/>
          </w:tcPr>
          <w:p w:rsidR="008C6761" w:rsidRDefault="008C6761" w:rsidP="00F91DE8">
            <w:pPr>
              <w:pStyle w:val="Numbered1"/>
              <w:numPr>
                <w:ilvl w:val="0"/>
                <w:numId w:val="0"/>
              </w:numPr>
            </w:pPr>
            <w:r>
              <w:t>Fringe Charge Back --&gt; Clearing:</w:t>
            </w:r>
          </w:p>
        </w:tc>
        <w:tc>
          <w:tcPr>
            <w:tcW w:w="4920" w:type="dxa"/>
          </w:tcPr>
          <w:p w:rsidR="008C6761" w:rsidRPr="005422D7" w:rsidRDefault="008C6761" w:rsidP="00F91DE8">
            <w:pPr>
              <w:pStyle w:val="Numbered1"/>
              <w:numPr>
                <w:ilvl w:val="0"/>
                <w:numId w:val="0"/>
              </w:numPr>
            </w:pPr>
            <w:r w:rsidRPr="005422D7">
              <w:t>HFRC if processing fringe charge back</w:t>
            </w:r>
          </w:p>
          <w:p w:rsidR="008C6761" w:rsidRDefault="008C6761" w:rsidP="00F91DE8">
            <w:pPr>
              <w:pStyle w:val="Numbered1"/>
              <w:numPr>
                <w:ilvl w:val="0"/>
                <w:numId w:val="0"/>
              </w:numPr>
            </w:pPr>
            <w:r>
              <w:t>NOOP if fringe actuals</w:t>
            </w:r>
          </w:p>
        </w:tc>
      </w:tr>
      <w:tr w:rsidR="008C6761" w:rsidTr="00F87AED">
        <w:trPr>
          <w:cnfStyle w:val="000000010000" w:firstRow="0" w:lastRow="0" w:firstColumn="0" w:lastColumn="0" w:oddVBand="0" w:evenVBand="0" w:oddHBand="0" w:evenHBand="1" w:firstRowFirstColumn="0" w:firstRowLastColumn="0" w:lastRowFirstColumn="0" w:lastRowLastColumn="0"/>
        </w:trPr>
        <w:tc>
          <w:tcPr>
            <w:tcW w:w="2880" w:type="dxa"/>
          </w:tcPr>
          <w:p w:rsidR="008C6761" w:rsidRDefault="008C6761" w:rsidP="00F91DE8">
            <w:pPr>
              <w:pStyle w:val="Numbered1"/>
              <w:numPr>
                <w:ilvl w:val="0"/>
                <w:numId w:val="0"/>
              </w:numPr>
            </w:pPr>
            <w:r>
              <w:t>Fringe Actual Expense --&gt; Clearing:</w:t>
            </w:r>
          </w:p>
        </w:tc>
        <w:tc>
          <w:tcPr>
            <w:tcW w:w="4920" w:type="dxa"/>
          </w:tcPr>
          <w:p w:rsidR="008C6761" w:rsidRPr="005422D7" w:rsidRDefault="008C6761" w:rsidP="00F91DE8">
            <w:pPr>
              <w:pStyle w:val="Numbered1"/>
              <w:numPr>
                <w:ilvl w:val="0"/>
                <w:numId w:val="0"/>
              </w:numPr>
            </w:pPr>
            <w:r>
              <w:t>HFEX</w:t>
            </w:r>
            <w:r w:rsidRPr="005422D7">
              <w:t xml:space="preserve"> if processing fringe charge back</w:t>
            </w:r>
          </w:p>
          <w:p w:rsidR="00F87AED" w:rsidRDefault="008C6761" w:rsidP="00F91DE8">
            <w:pPr>
              <w:pStyle w:val="Numbered1"/>
              <w:numPr>
                <w:ilvl w:val="0"/>
                <w:numId w:val="0"/>
              </w:numPr>
            </w:pPr>
            <w:r>
              <w:t>NOOP if fringe actuals</w:t>
            </w:r>
          </w:p>
        </w:tc>
      </w:tr>
      <w:tr w:rsidR="008C6761" w:rsidTr="00F87AED">
        <w:tc>
          <w:tcPr>
            <w:tcW w:w="2880" w:type="dxa"/>
          </w:tcPr>
          <w:p w:rsidR="008C6761" w:rsidRDefault="008C6761" w:rsidP="00F91DE8">
            <w:pPr>
              <w:pStyle w:val="Numbered1"/>
              <w:numPr>
                <w:ilvl w:val="0"/>
                <w:numId w:val="0"/>
              </w:numPr>
            </w:pPr>
            <w:r>
              <w:t>Original Budget:</w:t>
            </w:r>
          </w:p>
        </w:tc>
        <w:tc>
          <w:tcPr>
            <w:tcW w:w="4920" w:type="dxa"/>
          </w:tcPr>
          <w:p w:rsidR="008C6761" w:rsidRDefault="008C6761" w:rsidP="00F91DE8">
            <w:pPr>
              <w:pStyle w:val="Numbered1"/>
              <w:numPr>
                <w:ilvl w:val="0"/>
                <w:numId w:val="0"/>
              </w:numPr>
            </w:pPr>
            <w:r w:rsidRPr="000012B1">
              <w:t>BD01 or client built rule class code depending</w:t>
            </w:r>
            <w:r>
              <w:t xml:space="preserve"> on required functionality in transferring position budget additions an changes to the Finance Operating Ledger</w:t>
            </w:r>
          </w:p>
          <w:p w:rsidR="008C6761" w:rsidRDefault="008C6761" w:rsidP="00F91DE8">
            <w:pPr>
              <w:pStyle w:val="Numbered1"/>
              <w:numPr>
                <w:ilvl w:val="0"/>
                <w:numId w:val="0"/>
              </w:numPr>
            </w:pPr>
            <w:r>
              <w:lastRenderedPageBreak/>
              <w:t>NOOP if not posting to the Finance  Operating Ledger</w:t>
            </w:r>
          </w:p>
        </w:tc>
      </w:tr>
      <w:tr w:rsidR="008C6761" w:rsidTr="00F87AED">
        <w:trPr>
          <w:cnfStyle w:val="000000010000" w:firstRow="0" w:lastRow="0" w:firstColumn="0" w:lastColumn="0" w:oddVBand="0" w:evenVBand="0" w:oddHBand="0" w:evenHBand="1" w:firstRowFirstColumn="0" w:firstRowLastColumn="0" w:lastRowFirstColumn="0" w:lastRowLastColumn="0"/>
        </w:trPr>
        <w:tc>
          <w:tcPr>
            <w:tcW w:w="2880" w:type="dxa"/>
          </w:tcPr>
          <w:p w:rsidR="008C6761" w:rsidRDefault="008C6761" w:rsidP="00F91DE8">
            <w:pPr>
              <w:pStyle w:val="Numbered1"/>
              <w:numPr>
                <w:ilvl w:val="0"/>
                <w:numId w:val="0"/>
              </w:numPr>
            </w:pPr>
            <w:r>
              <w:lastRenderedPageBreak/>
              <w:t>Adjusted Budget:</w:t>
            </w:r>
          </w:p>
        </w:tc>
        <w:tc>
          <w:tcPr>
            <w:tcW w:w="4920" w:type="dxa"/>
          </w:tcPr>
          <w:p w:rsidR="008C6761" w:rsidRDefault="008C6761" w:rsidP="00F91DE8">
            <w:pPr>
              <w:pStyle w:val="Numbered1"/>
              <w:numPr>
                <w:ilvl w:val="0"/>
                <w:numId w:val="0"/>
              </w:numPr>
            </w:pPr>
            <w:r>
              <w:t>BD02</w:t>
            </w:r>
            <w:r w:rsidRPr="000012B1">
              <w:t xml:space="preserve"> or client built rule class code depending</w:t>
            </w:r>
            <w:r>
              <w:t xml:space="preserve"> on required functionality in transferring position budget additions an changes to the Finance Operating Ledger</w:t>
            </w:r>
          </w:p>
          <w:p w:rsidR="008C6761" w:rsidRDefault="008C6761" w:rsidP="00F91DE8">
            <w:pPr>
              <w:pStyle w:val="Numbered1"/>
              <w:numPr>
                <w:ilvl w:val="0"/>
                <w:numId w:val="0"/>
              </w:numPr>
            </w:pPr>
            <w:r>
              <w:t>NOOP if not posting to the Finance  Operating Ledger</w:t>
            </w:r>
          </w:p>
        </w:tc>
      </w:tr>
      <w:tr w:rsidR="008C6761" w:rsidTr="00F87AED">
        <w:tc>
          <w:tcPr>
            <w:tcW w:w="2880" w:type="dxa"/>
          </w:tcPr>
          <w:p w:rsidR="008C6761" w:rsidRDefault="008C6761" w:rsidP="00F91DE8">
            <w:pPr>
              <w:pStyle w:val="Numbered1"/>
              <w:numPr>
                <w:ilvl w:val="0"/>
                <w:numId w:val="0"/>
              </w:numPr>
            </w:pPr>
            <w:r>
              <w:t>Original Salary Encumbrance:</w:t>
            </w:r>
          </w:p>
        </w:tc>
        <w:tc>
          <w:tcPr>
            <w:tcW w:w="4920" w:type="dxa"/>
          </w:tcPr>
          <w:p w:rsidR="008C6761" w:rsidRDefault="008C6761" w:rsidP="00F91DE8">
            <w:pPr>
              <w:pStyle w:val="Numbered1"/>
              <w:numPr>
                <w:ilvl w:val="0"/>
                <w:numId w:val="0"/>
              </w:numPr>
            </w:pPr>
            <w:r w:rsidRPr="000012B1">
              <w:t>HENC if encumbering</w:t>
            </w:r>
            <w:r>
              <w:t xml:space="preserve"> (This creates the original encumbrance)</w:t>
            </w:r>
          </w:p>
          <w:p w:rsidR="008C6761" w:rsidRDefault="008C6761" w:rsidP="00F91DE8">
            <w:pPr>
              <w:pStyle w:val="Numbered1"/>
              <w:numPr>
                <w:ilvl w:val="0"/>
                <w:numId w:val="0"/>
              </w:numPr>
            </w:pPr>
            <w:r>
              <w:t>NOOP if not encumbering</w:t>
            </w:r>
          </w:p>
        </w:tc>
      </w:tr>
      <w:tr w:rsidR="008C6761" w:rsidTr="00F87AED">
        <w:trPr>
          <w:cnfStyle w:val="000000010000" w:firstRow="0" w:lastRow="0" w:firstColumn="0" w:lastColumn="0" w:oddVBand="0" w:evenVBand="0" w:oddHBand="0" w:evenHBand="1" w:firstRowFirstColumn="0" w:firstRowLastColumn="0" w:lastRowFirstColumn="0" w:lastRowLastColumn="0"/>
        </w:trPr>
        <w:tc>
          <w:tcPr>
            <w:tcW w:w="2880" w:type="dxa"/>
          </w:tcPr>
          <w:p w:rsidR="008C6761" w:rsidRDefault="008C6761" w:rsidP="00F91DE8">
            <w:pPr>
              <w:pStyle w:val="Numbered1"/>
              <w:numPr>
                <w:ilvl w:val="0"/>
                <w:numId w:val="0"/>
              </w:numPr>
            </w:pPr>
            <w:r>
              <w:t>Salary Encumbrance Adjustment:</w:t>
            </w:r>
          </w:p>
        </w:tc>
        <w:tc>
          <w:tcPr>
            <w:tcW w:w="4920" w:type="dxa"/>
          </w:tcPr>
          <w:p w:rsidR="008C6761" w:rsidRDefault="008C6761" w:rsidP="00F91DE8">
            <w:pPr>
              <w:pStyle w:val="Numbered1"/>
              <w:numPr>
                <w:ilvl w:val="0"/>
                <w:numId w:val="0"/>
              </w:numPr>
            </w:pPr>
            <w:r>
              <w:t>HENA</w:t>
            </w:r>
            <w:r w:rsidRPr="000012B1">
              <w:t xml:space="preserve"> if encumbering</w:t>
            </w:r>
            <w:r>
              <w:t xml:space="preserve"> </w:t>
            </w:r>
          </w:p>
          <w:p w:rsidR="008C6761" w:rsidRDefault="008C6761" w:rsidP="00F91DE8">
            <w:pPr>
              <w:pStyle w:val="Numbered1"/>
              <w:numPr>
                <w:ilvl w:val="0"/>
                <w:numId w:val="0"/>
              </w:numPr>
            </w:pPr>
            <w:r>
              <w:t>NOOP if not encumbering</w:t>
            </w:r>
          </w:p>
        </w:tc>
      </w:tr>
      <w:tr w:rsidR="008C6761" w:rsidTr="00F87AED">
        <w:tc>
          <w:tcPr>
            <w:tcW w:w="2880" w:type="dxa"/>
          </w:tcPr>
          <w:p w:rsidR="008C6761" w:rsidRDefault="008C6761" w:rsidP="00F91DE8">
            <w:pPr>
              <w:pStyle w:val="Numbered1"/>
              <w:numPr>
                <w:ilvl w:val="0"/>
                <w:numId w:val="0"/>
              </w:numPr>
            </w:pPr>
            <w:r>
              <w:t>Original Fringe Encumbrance:</w:t>
            </w:r>
          </w:p>
        </w:tc>
        <w:tc>
          <w:tcPr>
            <w:tcW w:w="4920" w:type="dxa"/>
          </w:tcPr>
          <w:p w:rsidR="008C6761" w:rsidRDefault="008C6761" w:rsidP="00F91DE8">
            <w:pPr>
              <w:pStyle w:val="Numbered1"/>
              <w:numPr>
                <w:ilvl w:val="0"/>
                <w:numId w:val="0"/>
              </w:numPr>
            </w:pPr>
            <w:r>
              <w:t>HFEN</w:t>
            </w:r>
            <w:r w:rsidRPr="000012B1">
              <w:t xml:space="preserve"> if encumbering</w:t>
            </w:r>
            <w:r>
              <w:t xml:space="preserve"> </w:t>
            </w:r>
          </w:p>
          <w:p w:rsidR="008C6761" w:rsidRDefault="008C6761" w:rsidP="00F91DE8">
            <w:pPr>
              <w:pStyle w:val="Numbered1"/>
              <w:numPr>
                <w:ilvl w:val="0"/>
                <w:numId w:val="0"/>
              </w:numPr>
            </w:pPr>
            <w:r>
              <w:t>NOOP if not encumbering</w:t>
            </w:r>
          </w:p>
        </w:tc>
      </w:tr>
      <w:tr w:rsidR="008C6761" w:rsidTr="00F87AED">
        <w:trPr>
          <w:cnfStyle w:val="000000010000" w:firstRow="0" w:lastRow="0" w:firstColumn="0" w:lastColumn="0" w:oddVBand="0" w:evenVBand="0" w:oddHBand="0" w:evenHBand="1" w:firstRowFirstColumn="0" w:firstRowLastColumn="0" w:lastRowFirstColumn="0" w:lastRowLastColumn="0"/>
        </w:trPr>
        <w:tc>
          <w:tcPr>
            <w:tcW w:w="2880" w:type="dxa"/>
          </w:tcPr>
          <w:p w:rsidR="008C6761" w:rsidRDefault="008C6761" w:rsidP="00F91DE8">
            <w:pPr>
              <w:pStyle w:val="Numbered1"/>
              <w:numPr>
                <w:ilvl w:val="0"/>
                <w:numId w:val="0"/>
              </w:numPr>
            </w:pPr>
            <w:r>
              <w:t>Fringe Encumbrance Adjustment:</w:t>
            </w:r>
          </w:p>
        </w:tc>
        <w:tc>
          <w:tcPr>
            <w:tcW w:w="4920" w:type="dxa"/>
          </w:tcPr>
          <w:p w:rsidR="008C6761" w:rsidRDefault="008C6761" w:rsidP="00F91DE8">
            <w:pPr>
              <w:pStyle w:val="Numbered1"/>
              <w:numPr>
                <w:ilvl w:val="0"/>
                <w:numId w:val="0"/>
              </w:numPr>
            </w:pPr>
            <w:r>
              <w:t>HFEA</w:t>
            </w:r>
            <w:r w:rsidRPr="000012B1">
              <w:t xml:space="preserve"> if encumbering</w:t>
            </w:r>
            <w:r>
              <w:t xml:space="preserve"> </w:t>
            </w:r>
          </w:p>
          <w:p w:rsidR="008C6761" w:rsidRDefault="008C6761" w:rsidP="00F91DE8">
            <w:pPr>
              <w:pStyle w:val="Numbered1"/>
              <w:numPr>
                <w:ilvl w:val="0"/>
                <w:numId w:val="0"/>
              </w:numPr>
            </w:pPr>
            <w:r>
              <w:t>NOOP if not encumbering</w:t>
            </w:r>
          </w:p>
        </w:tc>
      </w:tr>
      <w:tr w:rsidR="008C6761" w:rsidTr="00F87AED">
        <w:tc>
          <w:tcPr>
            <w:tcW w:w="2880" w:type="dxa"/>
          </w:tcPr>
          <w:p w:rsidR="008C6761" w:rsidRDefault="008C6761" w:rsidP="00F91DE8">
            <w:pPr>
              <w:pStyle w:val="Numbered1"/>
              <w:numPr>
                <w:ilvl w:val="0"/>
                <w:numId w:val="0"/>
              </w:numPr>
            </w:pPr>
            <w:r>
              <w:t>COBRA Payment Cash Posting:</w:t>
            </w:r>
          </w:p>
        </w:tc>
        <w:tc>
          <w:tcPr>
            <w:tcW w:w="4920" w:type="dxa"/>
          </w:tcPr>
          <w:p w:rsidR="008C6761" w:rsidRPr="00F91DE8" w:rsidRDefault="008C6761" w:rsidP="00F91DE8">
            <w:pPr>
              <w:pStyle w:val="Numbered1"/>
              <w:numPr>
                <w:ilvl w:val="0"/>
                <w:numId w:val="0"/>
              </w:numPr>
              <w:rPr>
                <w:rFonts w:cs="Arial"/>
                <w:szCs w:val="22"/>
              </w:rPr>
            </w:pPr>
            <w:r w:rsidRPr="00F91DE8">
              <w:rPr>
                <w:rFonts w:cs="Arial"/>
                <w:szCs w:val="22"/>
              </w:rPr>
              <w:t>HCBC if processing COBRA cash receipts through Banner HR</w:t>
            </w:r>
          </w:p>
          <w:p w:rsidR="008C6761" w:rsidRDefault="008C6761" w:rsidP="00F91DE8">
            <w:pPr>
              <w:pStyle w:val="Numbered1"/>
              <w:numPr>
                <w:ilvl w:val="0"/>
                <w:numId w:val="0"/>
              </w:numPr>
            </w:pPr>
            <w:r>
              <w:t>NOOP if not</w:t>
            </w:r>
          </w:p>
        </w:tc>
      </w:tr>
      <w:tr w:rsidR="008C6761" w:rsidTr="00F87AED">
        <w:trPr>
          <w:cnfStyle w:val="000000010000" w:firstRow="0" w:lastRow="0" w:firstColumn="0" w:lastColumn="0" w:oddVBand="0" w:evenVBand="0" w:oddHBand="0" w:evenHBand="1" w:firstRowFirstColumn="0" w:firstRowLastColumn="0" w:lastRowFirstColumn="0" w:lastRowLastColumn="0"/>
        </w:trPr>
        <w:tc>
          <w:tcPr>
            <w:tcW w:w="2880" w:type="dxa"/>
          </w:tcPr>
          <w:p w:rsidR="008C6761" w:rsidRDefault="008C6761" w:rsidP="00F91DE8">
            <w:pPr>
              <w:pStyle w:val="Numbered1"/>
              <w:numPr>
                <w:ilvl w:val="0"/>
                <w:numId w:val="0"/>
              </w:numPr>
            </w:pPr>
            <w:r>
              <w:t>COBRA Payment Benefit Premium:</w:t>
            </w:r>
          </w:p>
        </w:tc>
        <w:tc>
          <w:tcPr>
            <w:tcW w:w="4920" w:type="dxa"/>
          </w:tcPr>
          <w:p w:rsidR="008C6761" w:rsidRPr="00F91DE8" w:rsidRDefault="008C6761" w:rsidP="00F91DE8">
            <w:pPr>
              <w:pStyle w:val="Numbered1"/>
              <w:numPr>
                <w:ilvl w:val="0"/>
                <w:numId w:val="0"/>
              </w:numPr>
              <w:rPr>
                <w:rFonts w:cs="Arial"/>
                <w:szCs w:val="22"/>
              </w:rPr>
            </w:pPr>
            <w:r w:rsidRPr="00F91DE8">
              <w:rPr>
                <w:rFonts w:cs="Arial"/>
                <w:szCs w:val="22"/>
              </w:rPr>
              <w:t>HCBP if processing COBRA cash receipts through Banner HR</w:t>
            </w:r>
          </w:p>
          <w:p w:rsidR="008C6761" w:rsidRDefault="008C6761" w:rsidP="00F91DE8">
            <w:pPr>
              <w:pStyle w:val="Numbered1"/>
              <w:numPr>
                <w:ilvl w:val="0"/>
                <w:numId w:val="0"/>
              </w:numPr>
            </w:pPr>
            <w:r>
              <w:t>NOOP if not</w:t>
            </w:r>
          </w:p>
        </w:tc>
      </w:tr>
      <w:tr w:rsidR="008C6761" w:rsidTr="00F87AED">
        <w:tc>
          <w:tcPr>
            <w:tcW w:w="2880" w:type="dxa"/>
          </w:tcPr>
          <w:p w:rsidR="008C6761" w:rsidRDefault="008C6761" w:rsidP="00F91DE8">
            <w:pPr>
              <w:pStyle w:val="Numbered1"/>
              <w:numPr>
                <w:ilvl w:val="0"/>
                <w:numId w:val="0"/>
              </w:numPr>
            </w:pPr>
            <w:r>
              <w:t>COBRA Payment Administration Fee:</w:t>
            </w:r>
          </w:p>
        </w:tc>
        <w:tc>
          <w:tcPr>
            <w:tcW w:w="4920" w:type="dxa"/>
          </w:tcPr>
          <w:p w:rsidR="008C6761" w:rsidRPr="00F91DE8" w:rsidRDefault="008C6761" w:rsidP="00F91DE8">
            <w:pPr>
              <w:pStyle w:val="Numbered1"/>
              <w:numPr>
                <w:ilvl w:val="0"/>
                <w:numId w:val="0"/>
              </w:numPr>
              <w:rPr>
                <w:rFonts w:cs="Arial"/>
                <w:szCs w:val="22"/>
              </w:rPr>
            </w:pPr>
            <w:r w:rsidRPr="00F91DE8">
              <w:rPr>
                <w:rFonts w:cs="Arial"/>
                <w:szCs w:val="22"/>
              </w:rPr>
              <w:t>HCBA if processing COBRA cash receipts through Banner HR</w:t>
            </w:r>
          </w:p>
          <w:p w:rsidR="008C6761" w:rsidRDefault="008C6761" w:rsidP="00F91DE8">
            <w:pPr>
              <w:pStyle w:val="Numbered1"/>
              <w:numPr>
                <w:ilvl w:val="0"/>
                <w:numId w:val="0"/>
              </w:numPr>
            </w:pPr>
            <w:r>
              <w:t>NOOP if not</w:t>
            </w:r>
          </w:p>
        </w:tc>
      </w:tr>
    </w:tbl>
    <w:p w:rsidR="00442EA5" w:rsidRPr="00FD0AD2" w:rsidRDefault="00BD6E8B" w:rsidP="00547465">
      <w:pPr>
        <w:pStyle w:val="Numbered1"/>
      </w:pPr>
      <w:r>
        <w:t xml:space="preserve">Click the </w:t>
      </w:r>
      <w:r>
        <w:rPr>
          <w:b/>
          <w:bCs/>
        </w:rPr>
        <w:t>Save</w:t>
      </w:r>
      <w:r>
        <w:t xml:space="preserve"> icon.</w:t>
      </w:r>
    </w:p>
    <w:p w:rsidR="00442EA5" w:rsidRDefault="00442EA5" w:rsidP="003843AD">
      <w:pPr>
        <w:pStyle w:val="02Heading2"/>
      </w:pPr>
      <w:r>
        <w:lastRenderedPageBreak/>
        <w:t xml:space="preserve">Options - Distribution </w:t>
      </w:r>
    </w:p>
    <w:p w:rsidR="00611AD0" w:rsidRDefault="008307FD" w:rsidP="00611AD0">
      <w:pPr>
        <w:pStyle w:val="Body"/>
      </w:pPr>
      <w:r>
        <w:rPr>
          <w:noProof/>
        </w:rPr>
        <w:drawing>
          <wp:inline distT="0" distB="0" distL="0" distR="0" wp14:anchorId="39778392" wp14:editId="38FF5C25">
            <wp:extent cx="5935980" cy="1097280"/>
            <wp:effectExtent l="1905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5935980" cy="1097280"/>
                    </a:xfrm>
                    <a:prstGeom prst="rect">
                      <a:avLst/>
                    </a:prstGeom>
                    <a:noFill/>
                    <a:ln w="9525">
                      <a:noFill/>
                      <a:miter lim="800000"/>
                      <a:headEnd/>
                      <a:tailEnd/>
                    </a:ln>
                  </pic:spPr>
                </pic:pic>
              </a:graphicData>
            </a:graphic>
          </wp:inline>
        </w:drawing>
      </w:r>
    </w:p>
    <w:p w:rsidR="00A8703D" w:rsidRDefault="00A8703D" w:rsidP="003843AD">
      <w:pPr>
        <w:pStyle w:val="02Heading2"/>
      </w:pPr>
      <w:r>
        <w:t>Steps</w:t>
      </w:r>
    </w:p>
    <w:p w:rsidR="00611AD0" w:rsidRDefault="00611AD0" w:rsidP="00F87AED">
      <w:pPr>
        <w:pStyle w:val="Numbered1"/>
        <w:numPr>
          <w:ilvl w:val="0"/>
          <w:numId w:val="44"/>
        </w:numPr>
      </w:pPr>
      <w:r>
        <w:t>Select</w:t>
      </w:r>
      <w:r w:rsidRPr="00F87AED">
        <w:rPr>
          <w:b/>
        </w:rPr>
        <w:t xml:space="preserve"> Distribution</w:t>
      </w:r>
      <w:r>
        <w:t xml:space="preserve"> from the </w:t>
      </w:r>
      <w:r w:rsidRPr="00F87AED">
        <w:rPr>
          <w:b/>
          <w:bCs/>
        </w:rPr>
        <w:t>Options</w:t>
      </w:r>
      <w:r>
        <w:t xml:space="preserve"> menu.</w:t>
      </w:r>
    </w:p>
    <w:p w:rsidR="00611AD0" w:rsidRDefault="00611AD0" w:rsidP="00062F21">
      <w:pPr>
        <w:pStyle w:val="Numbered1"/>
      </w:pPr>
      <w:r>
        <w:t xml:space="preserve">Use the Net Distribution row to indicate </w:t>
      </w:r>
      <w:r w:rsidR="000A3DCA">
        <w:t xml:space="preserve">the fund and account </w:t>
      </w:r>
      <w:r>
        <w:t xml:space="preserve">to be used in the interface.  </w:t>
      </w:r>
    </w:p>
    <w:p w:rsidR="00611AD0" w:rsidRDefault="00611AD0" w:rsidP="00611AD0">
      <w:pPr>
        <w:pStyle w:val="Numbered1"/>
        <w:numPr>
          <w:ilvl w:val="0"/>
          <w:numId w:val="0"/>
        </w:numPr>
        <w:ind w:left="1440"/>
      </w:pPr>
      <w:r w:rsidRPr="00611AD0">
        <w:t>Notes</w:t>
      </w:r>
      <w:r>
        <w:t xml:space="preserve">:  The </w:t>
      </w:r>
      <w:proofErr w:type="spellStart"/>
      <w:r>
        <w:t>the</w:t>
      </w:r>
      <w:proofErr w:type="spellEnd"/>
      <w:r>
        <w:t xml:space="preserve"> </w:t>
      </w:r>
      <w:r>
        <w:rPr>
          <w:b/>
        </w:rPr>
        <w:t xml:space="preserve">Fund </w:t>
      </w:r>
      <w:r>
        <w:t xml:space="preserve">field, </w:t>
      </w:r>
      <w:r w:rsidR="000A3DCA">
        <w:t xml:space="preserve">should be </w:t>
      </w:r>
      <w:r>
        <w:t xml:space="preserve">the bank fund, and the </w:t>
      </w:r>
      <w:r>
        <w:rPr>
          <w:b/>
        </w:rPr>
        <w:t xml:space="preserve">Acct </w:t>
      </w:r>
      <w:r>
        <w:t>field</w:t>
      </w:r>
      <w:proofErr w:type="gramStart"/>
      <w:r>
        <w:t xml:space="preserve">, </w:t>
      </w:r>
      <w:r w:rsidR="000A3DCA">
        <w:t xml:space="preserve"> a</w:t>
      </w:r>
      <w:proofErr w:type="gramEnd"/>
      <w:r w:rsidR="000A3DCA">
        <w:t xml:space="preserve"> </w:t>
      </w:r>
      <w:r>
        <w:t>general ledger account code</w:t>
      </w:r>
      <w:r w:rsidR="000A3DCA">
        <w:t xml:space="preserve">.  If using Option A, it should be the cash account.  If using option B or C it should </w:t>
      </w:r>
      <w:proofErr w:type="gramStart"/>
      <w:r w:rsidR="000A3DCA">
        <w:t xml:space="preserve">be </w:t>
      </w:r>
      <w:r>
        <w:t xml:space="preserve"> the</w:t>
      </w:r>
      <w:proofErr w:type="gramEnd"/>
      <w:r>
        <w:t xml:space="preserve"> Payroll Clearing Account.  </w:t>
      </w:r>
    </w:p>
    <w:p w:rsidR="00611AD0" w:rsidRDefault="00611AD0" w:rsidP="00062F21">
      <w:pPr>
        <w:pStyle w:val="Numbered1"/>
      </w:pPr>
      <w:r>
        <w:t xml:space="preserve">Use the Deferred Pay row to indicate the FOAPAL deferred pay distribution to be used in the interface.  </w:t>
      </w:r>
    </w:p>
    <w:p w:rsidR="00611AD0" w:rsidRDefault="00611AD0" w:rsidP="00611AD0">
      <w:pPr>
        <w:pStyle w:val="Numbered1"/>
        <w:numPr>
          <w:ilvl w:val="0"/>
          <w:numId w:val="0"/>
        </w:numPr>
        <w:ind w:left="1440"/>
      </w:pPr>
      <w:r w:rsidRPr="00611AD0">
        <w:t>Note:</w:t>
      </w:r>
      <w:r>
        <w:t xml:space="preserve">  The only fields that should contain values are the </w:t>
      </w:r>
      <w:r>
        <w:rPr>
          <w:b/>
        </w:rPr>
        <w:t>Fund</w:t>
      </w:r>
      <w:r>
        <w:t xml:space="preserve"> and </w:t>
      </w:r>
      <w:r>
        <w:rPr>
          <w:b/>
        </w:rPr>
        <w:t xml:space="preserve">Acct </w:t>
      </w:r>
      <w:r>
        <w:t>fields, which contain the fund and account used for the accrual of deferred pay liability.</w:t>
      </w:r>
    </w:p>
    <w:p w:rsidR="00611AD0" w:rsidRDefault="00611AD0" w:rsidP="00062F21">
      <w:pPr>
        <w:pStyle w:val="Numbered1"/>
      </w:pPr>
      <w:r>
        <w:t>Use the Fringe Clearing row to enter the accounting distribution where the actual fringe expense will be debited and the fringe charge-back amount will be credited.</w:t>
      </w:r>
    </w:p>
    <w:p w:rsidR="00611AD0" w:rsidRDefault="00611AD0" w:rsidP="00062F21">
      <w:pPr>
        <w:pStyle w:val="Numbered1"/>
      </w:pPr>
      <w:r>
        <w:t xml:space="preserve">Click the </w:t>
      </w:r>
      <w:r>
        <w:rPr>
          <w:b/>
          <w:bCs/>
        </w:rPr>
        <w:t>Save</w:t>
      </w:r>
      <w:r>
        <w:t xml:space="preserve"> icon.</w:t>
      </w:r>
    </w:p>
    <w:p w:rsidR="00611AD0" w:rsidRDefault="00611AD0" w:rsidP="00611AD0">
      <w:pPr>
        <w:pStyle w:val="Numbered1"/>
      </w:pPr>
      <w:r>
        <w:t xml:space="preserve">Click the </w:t>
      </w:r>
      <w:r>
        <w:rPr>
          <w:b/>
          <w:bCs/>
        </w:rPr>
        <w:t>Exit</w:t>
      </w:r>
      <w:r>
        <w:t xml:space="preserve"> icon.</w:t>
      </w:r>
    </w:p>
    <w:p w:rsidR="00442EA5" w:rsidRDefault="003B6384" w:rsidP="003843AD">
      <w:pPr>
        <w:pStyle w:val="02Heading2"/>
      </w:pPr>
      <w:r>
        <w:br w:type="page"/>
      </w:r>
      <w:r w:rsidR="00442EA5">
        <w:lastRenderedPageBreak/>
        <w:t xml:space="preserve">Options - Fringe Rules </w:t>
      </w:r>
    </w:p>
    <w:p w:rsidR="00611AD0" w:rsidRDefault="008307FD" w:rsidP="00611AD0">
      <w:pPr>
        <w:pStyle w:val="Body"/>
      </w:pPr>
      <w:r>
        <w:rPr>
          <w:noProof/>
        </w:rPr>
        <w:drawing>
          <wp:inline distT="0" distB="0" distL="0" distR="0" wp14:anchorId="377EC4B1" wp14:editId="154C9E8F">
            <wp:extent cx="5935980" cy="1478280"/>
            <wp:effectExtent l="1905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5935980" cy="1478280"/>
                    </a:xfrm>
                    <a:prstGeom prst="rect">
                      <a:avLst/>
                    </a:prstGeom>
                    <a:noFill/>
                    <a:ln w="9525">
                      <a:noFill/>
                      <a:miter lim="800000"/>
                      <a:headEnd/>
                      <a:tailEnd/>
                    </a:ln>
                  </pic:spPr>
                </pic:pic>
              </a:graphicData>
            </a:graphic>
          </wp:inline>
        </w:drawing>
      </w:r>
    </w:p>
    <w:p w:rsidR="00611AD0" w:rsidRDefault="00611AD0" w:rsidP="00A66925">
      <w:pPr>
        <w:pStyle w:val="Numbered1"/>
        <w:numPr>
          <w:ilvl w:val="0"/>
          <w:numId w:val="10"/>
        </w:numPr>
      </w:pPr>
      <w:r>
        <w:t xml:space="preserve">Select </w:t>
      </w:r>
      <w:r w:rsidRPr="00611AD0">
        <w:rPr>
          <w:b/>
        </w:rPr>
        <w:t>Fringe Rules</w:t>
      </w:r>
      <w:r>
        <w:t xml:space="preserve"> from the </w:t>
      </w:r>
      <w:r>
        <w:rPr>
          <w:b/>
          <w:bCs/>
        </w:rPr>
        <w:t xml:space="preserve">Options </w:t>
      </w:r>
      <w:r>
        <w:t>menu.</w:t>
      </w:r>
    </w:p>
    <w:p w:rsidR="00611AD0" w:rsidRDefault="00611AD0" w:rsidP="00062F21">
      <w:pPr>
        <w:pStyle w:val="Numbered1"/>
      </w:pPr>
      <w:r>
        <w:t>Use the Matching FOAPAL Components row to specify which components of the FOAPAL are to be considered in the matching of internal funding sources.  The values you enter will guide the fringe encumbrance and expense process.</w:t>
      </w:r>
    </w:p>
    <w:p w:rsidR="00611AD0" w:rsidRDefault="00611AD0" w:rsidP="00062F21">
      <w:pPr>
        <w:pStyle w:val="Numbered1"/>
      </w:pPr>
      <w:r>
        <w:t xml:space="preserve">The values you select for the </w:t>
      </w:r>
      <w:r>
        <w:rPr>
          <w:b/>
        </w:rPr>
        <w:t xml:space="preserve">Calculate/Process Fringe Encumbrances </w:t>
      </w:r>
      <w:r>
        <w:t xml:space="preserve">checkbox, the </w:t>
      </w:r>
      <w:r>
        <w:rPr>
          <w:b/>
        </w:rPr>
        <w:t xml:space="preserve">Fringe Calculation Method </w:t>
      </w:r>
      <w:r>
        <w:t xml:space="preserve">pull-down list, and the </w:t>
      </w:r>
      <w:r>
        <w:rPr>
          <w:b/>
        </w:rPr>
        <w:t xml:space="preserve">Override External Rate with Installation Rate? </w:t>
      </w:r>
      <w:proofErr w:type="gramStart"/>
      <w:r>
        <w:t>checkbox</w:t>
      </w:r>
      <w:proofErr w:type="gramEnd"/>
      <w:r>
        <w:t xml:space="preserve"> are used to determine how to encumber, liquidate encumbrances, and expense fringe benefits.</w:t>
      </w:r>
    </w:p>
    <w:p w:rsidR="00611AD0" w:rsidRDefault="00611AD0" w:rsidP="000B3CCB">
      <w:pPr>
        <w:pStyle w:val="Numbered1"/>
        <w:numPr>
          <w:ilvl w:val="0"/>
          <w:numId w:val="0"/>
        </w:numPr>
        <w:ind w:left="1440"/>
      </w:pPr>
      <w:r w:rsidRPr="000B3CCB">
        <w:t>Note</w:t>
      </w:r>
      <w:r w:rsidRPr="00FD6BFB">
        <w:t>:</w:t>
      </w:r>
      <w:r>
        <w:t xml:space="preserve">  Refer to Chapter 7 of the </w:t>
      </w:r>
      <w:r w:rsidRPr="000B3CCB">
        <w:rPr>
          <w:b/>
        </w:rPr>
        <w:t>Human Resources User Manual</w:t>
      </w:r>
      <w:r>
        <w:t xml:space="preserve"> for a review of these options.</w:t>
      </w:r>
    </w:p>
    <w:p w:rsidR="00611AD0" w:rsidRDefault="00611AD0" w:rsidP="00062F21">
      <w:pPr>
        <w:pStyle w:val="Numbered1"/>
      </w:pPr>
      <w:r>
        <w:t xml:space="preserve">The </w:t>
      </w:r>
      <w:r>
        <w:rPr>
          <w:b/>
        </w:rPr>
        <w:t>Recalculate All Salary or Fringe Encumbrances?</w:t>
      </w:r>
      <w:r>
        <w:t xml:space="preserve"> </w:t>
      </w:r>
      <w:proofErr w:type="gramStart"/>
      <w:r>
        <w:t>checkbox</w:t>
      </w:r>
      <w:proofErr w:type="gramEnd"/>
      <w:r>
        <w:t xml:space="preserve"> is enabled when you make changes for this fiscal year to the Fringe Rate Definition and Labor Distribution Override Rule Form (NTRFBLD). </w:t>
      </w:r>
    </w:p>
    <w:p w:rsidR="00611AD0" w:rsidRDefault="00611AD0" w:rsidP="000B3CCB">
      <w:pPr>
        <w:pStyle w:val="Numbered1"/>
        <w:numPr>
          <w:ilvl w:val="0"/>
          <w:numId w:val="0"/>
        </w:numPr>
        <w:ind w:left="1440"/>
      </w:pPr>
      <w:r w:rsidRPr="000B3CCB">
        <w:t>Note:</w:t>
      </w:r>
      <w:r>
        <w:t xml:space="preserve">  The next time the Budget Maintenance process (NBPBUDM) is run in Process mode, this option is disabled.</w:t>
      </w:r>
    </w:p>
    <w:p w:rsidR="00611AD0" w:rsidRDefault="00611AD0" w:rsidP="00062F21">
      <w:pPr>
        <w:pStyle w:val="Numbered1"/>
      </w:pPr>
      <w:r>
        <w:t xml:space="preserve">Click the </w:t>
      </w:r>
      <w:r>
        <w:rPr>
          <w:b/>
        </w:rPr>
        <w:t>Save</w:t>
      </w:r>
      <w:r>
        <w:t xml:space="preserve"> icon.</w:t>
      </w:r>
    </w:p>
    <w:p w:rsidR="00611AD0" w:rsidRDefault="00611AD0" w:rsidP="00062F21">
      <w:pPr>
        <w:pStyle w:val="Numbered1"/>
      </w:pPr>
      <w:r>
        <w:t xml:space="preserve">Click the </w:t>
      </w:r>
      <w:r>
        <w:rPr>
          <w:b/>
        </w:rPr>
        <w:t>Exit</w:t>
      </w:r>
      <w:r>
        <w:t xml:space="preserve"> icon to close the window.</w:t>
      </w:r>
    </w:p>
    <w:p w:rsidR="00611AD0" w:rsidRDefault="00611AD0" w:rsidP="00062F21">
      <w:pPr>
        <w:pStyle w:val="Numbered1"/>
      </w:pPr>
      <w:r>
        <w:t xml:space="preserve">We will not be demonstrating the </w:t>
      </w:r>
      <w:r w:rsidRPr="000B3CCB">
        <w:rPr>
          <w:b/>
        </w:rPr>
        <w:t>Copy Prior Year</w:t>
      </w:r>
      <w:r>
        <w:t xml:space="preserve"> option.  To use this feature, you would select this option, select the record for the year you want to bring forward, and click </w:t>
      </w:r>
      <w:r>
        <w:rPr>
          <w:b/>
          <w:bCs/>
        </w:rPr>
        <w:t>OK</w:t>
      </w:r>
      <w:r>
        <w:t>.</w:t>
      </w:r>
    </w:p>
    <w:p w:rsidR="00611AD0" w:rsidRDefault="00611AD0" w:rsidP="00611AD0">
      <w:pPr>
        <w:pStyle w:val="Numbered1"/>
      </w:pPr>
      <w:r>
        <w:t xml:space="preserve">Click the </w:t>
      </w:r>
      <w:r>
        <w:rPr>
          <w:b/>
          <w:bCs/>
        </w:rPr>
        <w:t>Exit</w:t>
      </w:r>
      <w:r>
        <w:t xml:space="preserve"> icon.</w:t>
      </w:r>
    </w:p>
    <w:p w:rsidR="00442EA5" w:rsidRPr="00FD0AD2" w:rsidRDefault="00442EA5" w:rsidP="00DB2C25">
      <w:pPr>
        <w:pStyle w:val="Body"/>
        <w:ind w:left="0"/>
      </w:pPr>
    </w:p>
    <w:p w:rsidR="00F87AED" w:rsidRDefault="009F6EBE" w:rsidP="003843AD">
      <w:pPr>
        <w:pStyle w:val="01Heading1"/>
      </w:pPr>
      <w:bookmarkStart w:id="94" w:name="_Toc193006889"/>
      <w:bookmarkStart w:id="95" w:name="_Toc193007026"/>
      <w:bookmarkStart w:id="96" w:name="_Toc193008543"/>
      <w:bookmarkStart w:id="97" w:name="_Toc193008857"/>
      <w:bookmarkStart w:id="98" w:name="_Toc193068716"/>
      <w:bookmarkStart w:id="99" w:name="_Toc194125703"/>
      <w:bookmarkStart w:id="100" w:name="_Toc194198674"/>
      <w:bookmarkStart w:id="101" w:name="_Toc194199460"/>
      <w:bookmarkStart w:id="102" w:name="_Toc196008174"/>
      <w:bookmarkStart w:id="103" w:name="_Toc196697184"/>
      <w:r>
        <w:br w:type="page"/>
      </w:r>
      <w:bookmarkStart w:id="104" w:name="_Toc220812650"/>
      <w:bookmarkStart w:id="105" w:name="_Toc220812651"/>
      <w:bookmarkStart w:id="106" w:name="_Toc220812964"/>
      <w:bookmarkStart w:id="107" w:name="_Toc220813341"/>
      <w:bookmarkStart w:id="108" w:name="_Toc221499545"/>
      <w:bookmarkStart w:id="109" w:name="_Toc231970487"/>
      <w:bookmarkStart w:id="110" w:name="_Toc238868123"/>
      <w:bookmarkStart w:id="111" w:name="_Toc297182203"/>
      <w:bookmarkStart w:id="112" w:name="_Toc312950922"/>
      <w:bookmarkStart w:id="113" w:name="_Toc312951294"/>
      <w:bookmarkStart w:id="114" w:name="_Toc327262719"/>
      <w:bookmarkStart w:id="115" w:name="_Toc329340010"/>
      <w:bookmarkStart w:id="116" w:name="_Toc329704106"/>
      <w:r w:rsidR="00F1169B">
        <w:lastRenderedPageBreak/>
        <w:t>Tips for Interface Set-Up</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F87AED" w:rsidRPr="00450A0A" w:rsidRDefault="00F87AED" w:rsidP="00F87AED">
      <w:pPr>
        <w:pStyle w:val="01LessonDivider"/>
      </w:pPr>
      <w:r>
        <w:rPr>
          <w:noProof/>
        </w:rPr>
        <w:drawing>
          <wp:inline distT="0" distB="0" distL="0" distR="0" wp14:anchorId="376B88C6" wp14:editId="336AEFF1">
            <wp:extent cx="5943600" cy="52734"/>
            <wp:effectExtent l="19050" t="0" r="0" b="0"/>
            <wp:docPr id="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943600" cy="52734"/>
                    </a:xfrm>
                    <a:prstGeom prst="rect">
                      <a:avLst/>
                    </a:prstGeom>
                    <a:noFill/>
                    <a:ln w="9525">
                      <a:noFill/>
                      <a:miter lim="800000"/>
                      <a:headEnd/>
                      <a:tailEnd/>
                    </a:ln>
                  </pic:spPr>
                </pic:pic>
              </a:graphicData>
            </a:graphic>
          </wp:inline>
        </w:drawing>
      </w:r>
    </w:p>
    <w:p w:rsidR="00442EA5" w:rsidRDefault="00442EA5" w:rsidP="003843AD">
      <w:pPr>
        <w:pStyle w:val="02Heading2"/>
      </w:pPr>
      <w:r>
        <w:t>Set-up tips</w:t>
      </w:r>
    </w:p>
    <w:p w:rsidR="00442EA5" w:rsidRDefault="00442EA5" w:rsidP="0005303E">
      <w:pPr>
        <w:pStyle w:val="Body"/>
      </w:pPr>
      <w:r>
        <w:t xml:space="preserve">If you choose to use the charge-back method, residual fringes (the difference between the actual fringes calculated and the calculated percentage charged to the department) are posted to a Fringe Clearing account defined on the HR/Finance Set </w:t>
      </w:r>
      <w:proofErr w:type="gramStart"/>
      <w:r>
        <w:t>Up</w:t>
      </w:r>
      <w:proofErr w:type="gramEnd"/>
      <w:r>
        <w:t xml:space="preserve"> Rule Form (NTRFINI).  This account may be either a G/L or Operating account.  It is recommended that you use an Operating account so that the expense is recognized immediately without manual intervention (i.e. a journal entry being written).</w:t>
      </w:r>
    </w:p>
    <w:p w:rsidR="00442EA5" w:rsidRDefault="00442EA5" w:rsidP="0005303E">
      <w:pPr>
        <w:pStyle w:val="Body"/>
      </w:pPr>
      <w:r>
        <w:t>Regardless of the method, ALL of the Labor Distribution accounting entries on the Benefit/Deduction Rule Form (PTRBDCA) should be set up.  To verify that this is done, use the following calculation:</w:t>
      </w:r>
    </w:p>
    <w:p w:rsidR="00442EA5" w:rsidRPr="0005303E" w:rsidRDefault="00442EA5" w:rsidP="0005303E">
      <w:pPr>
        <w:pStyle w:val="Body"/>
        <w:rPr>
          <w:rFonts w:ascii="Courier New" w:hAnsi="Courier New"/>
          <w:szCs w:val="22"/>
        </w:rPr>
      </w:pPr>
      <w:r w:rsidRPr="0005303E">
        <w:rPr>
          <w:rFonts w:ascii="Courier New" w:hAnsi="Courier New"/>
          <w:szCs w:val="22"/>
        </w:rPr>
        <w:t>[</w:t>
      </w:r>
      <w:proofErr w:type="gramStart"/>
      <w:r w:rsidRPr="0005303E">
        <w:rPr>
          <w:rFonts w:ascii="Courier New" w:hAnsi="Courier New"/>
          <w:szCs w:val="22"/>
        </w:rPr>
        <w:t>number</w:t>
      </w:r>
      <w:proofErr w:type="gramEnd"/>
      <w:r w:rsidRPr="0005303E">
        <w:rPr>
          <w:rFonts w:ascii="Courier New" w:hAnsi="Courier New"/>
          <w:szCs w:val="22"/>
        </w:rPr>
        <w:t xml:space="preserve"> of employee classes] X [number of benefit/deduction codes] = number of records in each of the ACCT fields in the PTRBDLD table</w:t>
      </w:r>
    </w:p>
    <w:p w:rsidR="00442EA5" w:rsidRDefault="00442EA5" w:rsidP="0005303E">
      <w:pPr>
        <w:pStyle w:val="Body"/>
      </w:pPr>
      <w:r>
        <w:t>In instances where a given Employee class is not eligible for a particular benefit or deduction, it is STRONGLY RECOMMENDED that you enter a Suspense account instead of leaving it blank.</w:t>
      </w:r>
    </w:p>
    <w:p w:rsidR="00442EA5" w:rsidRDefault="00442EA5" w:rsidP="0005303E">
      <w:pPr>
        <w:pStyle w:val="Body"/>
      </w:pPr>
      <w:r>
        <w:t>Posting modifiers bypass normal System edits, so it is imperative that all of these Rule codes be fully tested before they are used in a production environment.</w:t>
      </w:r>
    </w:p>
    <w:p w:rsidR="00442EA5" w:rsidRDefault="00442EA5" w:rsidP="0005303E">
      <w:pPr>
        <w:pStyle w:val="Body"/>
      </w:pPr>
      <w:r>
        <w:t xml:space="preserve">On the Payroll Adjustment Form (PHAADJT) there are two date fields.  The Payroll date affects payroll history and tax records and </w:t>
      </w:r>
      <w:r w:rsidRPr="0081089F">
        <w:t>should reflect the Effective date (Date of Constructive Receipt) of the adjustment</w:t>
      </w:r>
      <w:r>
        <w:t xml:space="preserve"> for payroll purposes.  The Posting date is what is fed as the Transaction date to Finance and should always be the System date (exceptions may be made at the end of the fiscal year).</w:t>
      </w:r>
    </w:p>
    <w:p w:rsidR="00442EA5" w:rsidRDefault="00442EA5" w:rsidP="003D6C94">
      <w:pPr>
        <w:pStyle w:val="Body"/>
      </w:pPr>
      <w:r>
        <w:t xml:space="preserve">For Rule code </w:t>
      </w:r>
      <w:r>
        <w:rPr>
          <w:i/>
        </w:rPr>
        <w:t>HEEL</w:t>
      </w:r>
      <w:r>
        <w:t xml:space="preserve">, some organizations may credit employee deductions directly to an Operating account.  An example would be if employees pay for parking permits via payroll deduction, with the revenue being credited directly to the Parking Department.  In that case, the edit on the ACCT_CODE field of </w:t>
      </w:r>
      <w:r>
        <w:rPr>
          <w:i/>
        </w:rPr>
        <w:t xml:space="preserve">4450 </w:t>
      </w:r>
      <w:proofErr w:type="spellStart"/>
      <w:r w:rsidR="003450A9">
        <w:t>w</w:t>
      </w:r>
      <w:r>
        <w:t>hould</w:t>
      </w:r>
      <w:proofErr w:type="spellEnd"/>
      <w:r>
        <w:t xml:space="preserve"> </w:t>
      </w:r>
      <w:proofErr w:type="gramStart"/>
      <w:r>
        <w:t>be</w:t>
      </w:r>
      <w:proofErr w:type="gramEnd"/>
      <w:r>
        <w:t xml:space="preserve"> </w:t>
      </w:r>
      <w:r w:rsidR="000A3DCA">
        <w:t>removed</w:t>
      </w:r>
      <w:r w:rsidR="0056639F">
        <w:t xml:space="preserve"> and the addition</w:t>
      </w:r>
      <w:r w:rsidR="003450A9">
        <w:t>s</w:t>
      </w:r>
      <w:r w:rsidR="0056639F">
        <w:t xml:space="preserve"> </w:t>
      </w:r>
      <w:r w:rsidR="003450A9">
        <w:t>of these process codes: O030</w:t>
      </w:r>
      <w:r w:rsidR="00D012F0">
        <w:t>, G020</w:t>
      </w:r>
      <w:r w:rsidR="003450A9">
        <w:t>,</w:t>
      </w:r>
      <w:r w:rsidR="00D012F0">
        <w:t xml:space="preserve"> and a reverse G020 with a posting modifier to the payroll clearing fund</w:t>
      </w:r>
      <w:r w:rsidR="003450A9">
        <w:t>.</w:t>
      </w:r>
    </w:p>
    <w:p w:rsidR="00442EA5" w:rsidRDefault="00442EA5" w:rsidP="003D6C94">
      <w:pPr>
        <w:pStyle w:val="Body"/>
        <w:rPr>
          <w:sz w:val="2"/>
        </w:rPr>
      </w:pPr>
    </w:p>
    <w:p w:rsidR="00F87AED" w:rsidRDefault="009F2A28" w:rsidP="003843AD">
      <w:pPr>
        <w:pStyle w:val="01SectionTitle"/>
      </w:pPr>
      <w:r>
        <w:br w:type="page"/>
      </w:r>
      <w:bookmarkStart w:id="117" w:name="_Toc191706108"/>
      <w:bookmarkStart w:id="118" w:name="_Toc193006890"/>
      <w:bookmarkStart w:id="119" w:name="_Toc193007027"/>
      <w:bookmarkStart w:id="120" w:name="_Toc193008544"/>
      <w:bookmarkStart w:id="121" w:name="_Toc193008858"/>
      <w:bookmarkStart w:id="122" w:name="_Toc193068717"/>
      <w:bookmarkStart w:id="123" w:name="_Toc194125704"/>
      <w:bookmarkStart w:id="124" w:name="_Toc194198675"/>
      <w:bookmarkStart w:id="125" w:name="_Toc194199461"/>
      <w:bookmarkStart w:id="126" w:name="_Toc196008175"/>
      <w:bookmarkStart w:id="127" w:name="_Toc196697185"/>
      <w:bookmarkStart w:id="128" w:name="_Toc220812652"/>
      <w:bookmarkStart w:id="129" w:name="_Toc220812965"/>
      <w:bookmarkStart w:id="130" w:name="_Toc220813342"/>
      <w:bookmarkStart w:id="131" w:name="_Toc221499546"/>
      <w:bookmarkStart w:id="132" w:name="_Toc231970488"/>
      <w:bookmarkStart w:id="133" w:name="_Toc238868124"/>
      <w:bookmarkStart w:id="134" w:name="_Toc297182204"/>
      <w:bookmarkStart w:id="135" w:name="_Toc312950923"/>
      <w:bookmarkStart w:id="136" w:name="_Toc312951295"/>
      <w:bookmarkStart w:id="137" w:name="_Toc327262720"/>
      <w:bookmarkStart w:id="138" w:name="_Toc329340011"/>
      <w:bookmarkStart w:id="139" w:name="_Toc329704107"/>
      <w:r>
        <w:lastRenderedPageBreak/>
        <w:t xml:space="preserve">Day-to-Day </w:t>
      </w:r>
      <w:r w:rsidR="00721A2E">
        <w:t>Operations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F87AED" w:rsidRDefault="00F87AED" w:rsidP="00F87AED">
      <w:pPr>
        <w:pStyle w:val="01SectionBar"/>
      </w:pPr>
      <w:r>
        <w:rPr>
          <w:noProof/>
        </w:rPr>
        <w:drawing>
          <wp:inline distT="0" distB="0" distL="0" distR="0" wp14:anchorId="2883CC7D" wp14:editId="6348AC61">
            <wp:extent cx="5943600" cy="52734"/>
            <wp:effectExtent l="19050" t="0" r="0" b="0"/>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943600" cy="52734"/>
                    </a:xfrm>
                    <a:prstGeom prst="rect">
                      <a:avLst/>
                    </a:prstGeom>
                    <a:noFill/>
                    <a:ln w="9525">
                      <a:noFill/>
                      <a:miter lim="800000"/>
                      <a:headEnd/>
                      <a:tailEnd/>
                    </a:ln>
                  </pic:spPr>
                </pic:pic>
              </a:graphicData>
            </a:graphic>
          </wp:inline>
        </w:drawing>
      </w:r>
    </w:p>
    <w:p w:rsidR="00721A2E" w:rsidRDefault="00D365D5" w:rsidP="003843AD">
      <w:pPr>
        <w:pStyle w:val="02Heading2"/>
      </w:pPr>
      <w:r>
        <w:t>Section goal</w:t>
      </w:r>
    </w:p>
    <w:p w:rsidR="00721A2E" w:rsidRDefault="00D365D5" w:rsidP="00D365D5">
      <w:pPr>
        <w:pStyle w:val="Body"/>
      </w:pPr>
      <w:r>
        <w:t xml:space="preserve">The goal of this section is </w:t>
      </w:r>
      <w:r w:rsidR="00B7731A">
        <w:t>delineate</w:t>
      </w:r>
      <w:r>
        <w:t xml:space="preserve"> day-to-day or operational procedures</w:t>
      </w:r>
      <w:r w:rsidR="00B7731A">
        <w:t xml:space="preserve"> required</w:t>
      </w:r>
      <w:r>
        <w:t xml:space="preserve"> to run the Human Resources to Finance Interface process.</w:t>
      </w:r>
    </w:p>
    <w:p w:rsidR="009F2A28" w:rsidRDefault="009F2A28" w:rsidP="003843AD">
      <w:pPr>
        <w:pStyle w:val="02Heading2"/>
      </w:pPr>
      <w:r>
        <w:t>Objectives</w:t>
      </w:r>
    </w:p>
    <w:p w:rsidR="001F7F5A" w:rsidRDefault="001F7F5A" w:rsidP="001F7F5A">
      <w:pPr>
        <w:pStyle w:val="Body"/>
      </w:pPr>
      <w:r>
        <w:t>At the end of this section, you will be able to</w:t>
      </w:r>
    </w:p>
    <w:p w:rsidR="001F7F5A" w:rsidRDefault="00F73E2E" w:rsidP="00A66925">
      <w:pPr>
        <w:pStyle w:val="Body"/>
        <w:numPr>
          <w:ilvl w:val="0"/>
          <w:numId w:val="6"/>
        </w:numPr>
      </w:pPr>
      <w:r>
        <w:t xml:space="preserve">extract </w:t>
      </w:r>
      <w:r w:rsidR="001F7F5A">
        <w:t>payroll data</w:t>
      </w:r>
    </w:p>
    <w:p w:rsidR="001F7F5A" w:rsidRDefault="001F7F5A" w:rsidP="00A66925">
      <w:pPr>
        <w:pStyle w:val="Body"/>
        <w:numPr>
          <w:ilvl w:val="0"/>
          <w:numId w:val="6"/>
        </w:numPr>
      </w:pPr>
      <w:r>
        <w:t>review extracted information</w:t>
      </w:r>
    </w:p>
    <w:p w:rsidR="001F7F5A" w:rsidRDefault="001F7F5A" w:rsidP="00A66925">
      <w:pPr>
        <w:pStyle w:val="Body"/>
        <w:numPr>
          <w:ilvl w:val="0"/>
          <w:numId w:val="6"/>
        </w:numPr>
      </w:pPr>
      <w:r>
        <w:t>test rule codes</w:t>
      </w:r>
    </w:p>
    <w:p w:rsidR="001F7F5A" w:rsidRDefault="001F7F5A" w:rsidP="00A66925">
      <w:pPr>
        <w:pStyle w:val="Body"/>
        <w:numPr>
          <w:ilvl w:val="0"/>
          <w:numId w:val="6"/>
        </w:numPr>
      </w:pPr>
      <w:r>
        <w:t>review document postings</w:t>
      </w:r>
    </w:p>
    <w:p w:rsidR="00164862" w:rsidRDefault="001F7F5A" w:rsidP="00A66925">
      <w:pPr>
        <w:pStyle w:val="Body"/>
        <w:numPr>
          <w:ilvl w:val="0"/>
          <w:numId w:val="6"/>
        </w:numPr>
      </w:pPr>
      <w:r>
        <w:t>correct errors</w:t>
      </w:r>
    </w:p>
    <w:p w:rsidR="009F2A28" w:rsidRDefault="009F2A28" w:rsidP="009F2A28">
      <w:pPr>
        <w:pStyle w:val="Body"/>
      </w:pPr>
    </w:p>
    <w:p w:rsidR="00F87AED" w:rsidRDefault="0044510C" w:rsidP="003843AD">
      <w:pPr>
        <w:pStyle w:val="01Heading1"/>
      </w:pPr>
      <w:bookmarkStart w:id="140" w:name="_Toc193006891"/>
      <w:bookmarkStart w:id="141" w:name="_Toc193007028"/>
      <w:bookmarkStart w:id="142" w:name="_Toc193008545"/>
      <w:bookmarkStart w:id="143" w:name="_Toc193008859"/>
      <w:bookmarkStart w:id="144" w:name="_Toc193068718"/>
      <w:bookmarkStart w:id="145" w:name="_Toc194125705"/>
      <w:bookmarkStart w:id="146" w:name="_Toc194198676"/>
      <w:bookmarkStart w:id="147" w:name="_Toc194199462"/>
      <w:r>
        <w:br w:type="page"/>
      </w:r>
      <w:bookmarkStart w:id="148" w:name="_Toc196008176"/>
      <w:bookmarkStart w:id="149" w:name="_Toc196697186"/>
      <w:bookmarkStart w:id="150" w:name="_Toc220812653"/>
      <w:bookmarkStart w:id="151" w:name="_Toc220812966"/>
      <w:bookmarkStart w:id="152" w:name="_Toc220813343"/>
      <w:bookmarkStart w:id="153" w:name="_Toc221499547"/>
      <w:bookmarkStart w:id="154" w:name="_Toc231970489"/>
      <w:bookmarkStart w:id="155" w:name="_Toc238868125"/>
      <w:bookmarkStart w:id="156" w:name="_Toc297182205"/>
      <w:bookmarkStart w:id="157" w:name="_Toc312950924"/>
      <w:bookmarkStart w:id="158" w:name="_Toc312951296"/>
      <w:bookmarkStart w:id="159" w:name="_Toc327262721"/>
      <w:bookmarkStart w:id="160" w:name="_Toc329340012"/>
      <w:bookmarkStart w:id="161" w:name="_Toc329704108"/>
      <w:r w:rsidR="00F1169B">
        <w:lastRenderedPageBreak/>
        <w:t>Extracting Payroll Data</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F87AED" w:rsidRPr="00450A0A" w:rsidRDefault="00F87AED" w:rsidP="00F87AED">
      <w:pPr>
        <w:pStyle w:val="01LessonDivider"/>
      </w:pPr>
      <w:r>
        <w:rPr>
          <w:noProof/>
        </w:rPr>
        <w:drawing>
          <wp:inline distT="0" distB="0" distL="0" distR="0" wp14:anchorId="7609DE53" wp14:editId="73A3153A">
            <wp:extent cx="5943600" cy="52734"/>
            <wp:effectExtent l="19050" t="0" r="0" b="0"/>
            <wp:docPr id="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943600" cy="52734"/>
                    </a:xfrm>
                    <a:prstGeom prst="rect">
                      <a:avLst/>
                    </a:prstGeom>
                    <a:noFill/>
                    <a:ln w="9525">
                      <a:noFill/>
                      <a:miter lim="800000"/>
                      <a:headEnd/>
                      <a:tailEnd/>
                    </a:ln>
                  </pic:spPr>
                </pic:pic>
              </a:graphicData>
            </a:graphic>
          </wp:inline>
        </w:drawing>
      </w:r>
    </w:p>
    <w:p w:rsidR="00442EA5" w:rsidRDefault="00442EA5" w:rsidP="003843AD">
      <w:pPr>
        <w:pStyle w:val="02Heading2"/>
      </w:pPr>
      <w:r>
        <w:t>Introduction</w:t>
      </w:r>
    </w:p>
    <w:p w:rsidR="00442EA5" w:rsidRDefault="00442EA5" w:rsidP="00B7731A">
      <w:pPr>
        <w:pStyle w:val="Body"/>
        <w:rPr>
          <w:snapToGrid w:val="0"/>
        </w:rPr>
      </w:pPr>
      <w:r>
        <w:rPr>
          <w:snapToGrid w:val="0"/>
        </w:rPr>
        <w:t xml:space="preserve">When processing encumbrances, payroll expenditures, and approved budget transactions, the user is required to run the Expenditures Finance Extract process (PHPFEXP).  PHPFEXP puts identical sets of information in the Finance Interface Collector table (NHRFINC) and the Finance Distribution table (NHRDIST) for encumbrances, payroll expenditures, and budgets. </w:t>
      </w:r>
    </w:p>
    <w:p w:rsidR="00442EA5" w:rsidRDefault="00442EA5" w:rsidP="00B7731A">
      <w:pPr>
        <w:pStyle w:val="Body"/>
        <w:rPr>
          <w:snapToGrid w:val="0"/>
        </w:rPr>
      </w:pPr>
      <w:r>
        <w:rPr>
          <w:snapToGrid w:val="0"/>
        </w:rPr>
        <w:t>For working budgets, PHPFEXP puts identical sets of information into NHRFINC and the Temporary Budget table (NHRTBUD).  PHPFEXP aids in the preparation of all the tables for the eventual insertion of the Finance Document number by the Finance Interface Report (NHPFIN2).</w:t>
      </w:r>
    </w:p>
    <w:p w:rsidR="00442EA5" w:rsidRDefault="00442EA5" w:rsidP="003D6C94">
      <w:pPr>
        <w:pStyle w:val="Body"/>
        <w:rPr>
          <w:snapToGrid w:val="0"/>
          <w:color w:val="FF0000"/>
        </w:rPr>
      </w:pPr>
      <w:r>
        <w:rPr>
          <w:snapToGrid w:val="0"/>
        </w:rPr>
        <w:t xml:space="preserve">This process also updates the expended amounts on the </w:t>
      </w:r>
      <w:r w:rsidRPr="0081089F">
        <w:rPr>
          <w:snapToGrid w:val="0"/>
        </w:rPr>
        <w:t>Position Budget Form (NBAPBUD)</w:t>
      </w:r>
    </w:p>
    <w:p w:rsidR="00442EA5" w:rsidRDefault="00442EA5" w:rsidP="003843AD">
      <w:pPr>
        <w:pStyle w:val="02Heading2"/>
      </w:pPr>
      <w:r>
        <w:t>Banner form</w:t>
      </w:r>
    </w:p>
    <w:p w:rsidR="00442EA5" w:rsidRDefault="008307FD" w:rsidP="003D6C94">
      <w:pPr>
        <w:pStyle w:val="Body"/>
      </w:pPr>
      <w:r>
        <w:rPr>
          <w:noProof/>
        </w:rPr>
        <w:drawing>
          <wp:inline distT="0" distB="0" distL="0" distR="0" wp14:anchorId="527254AB" wp14:editId="0727150B">
            <wp:extent cx="4853940" cy="294132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srcRect/>
                    <a:stretch>
                      <a:fillRect/>
                    </a:stretch>
                  </pic:blipFill>
                  <pic:spPr bwMode="auto">
                    <a:xfrm>
                      <a:off x="0" y="0"/>
                      <a:ext cx="4853940" cy="2941320"/>
                    </a:xfrm>
                    <a:prstGeom prst="rect">
                      <a:avLst/>
                    </a:prstGeom>
                    <a:noFill/>
                    <a:ln w="9525">
                      <a:noFill/>
                      <a:miter lim="800000"/>
                      <a:headEnd/>
                      <a:tailEnd/>
                    </a:ln>
                  </pic:spPr>
                </pic:pic>
              </a:graphicData>
            </a:graphic>
          </wp:inline>
        </w:drawing>
      </w:r>
    </w:p>
    <w:p w:rsidR="00442EA5" w:rsidRDefault="00442EA5" w:rsidP="00442EA5">
      <w:pPr>
        <w:pStyle w:val="TableLeading"/>
      </w:pPr>
    </w:p>
    <w:p w:rsidR="00442EA5" w:rsidRDefault="00297323" w:rsidP="003843AD">
      <w:pPr>
        <w:pStyle w:val="02Heading2"/>
      </w:pPr>
      <w:r>
        <w:br w:type="page"/>
      </w:r>
      <w:r w:rsidR="00F1169B">
        <w:lastRenderedPageBreak/>
        <w:t>Steps</w:t>
      </w:r>
    </w:p>
    <w:p w:rsidR="00B7731A" w:rsidRDefault="00442EA5" w:rsidP="00B7731A">
      <w:pPr>
        <w:pStyle w:val="Body"/>
      </w:pPr>
      <w:r>
        <w:t>Follow these steps to complete the process.</w:t>
      </w:r>
    </w:p>
    <w:p w:rsidR="00B7731A" w:rsidRDefault="00B7731A" w:rsidP="00A66925">
      <w:pPr>
        <w:pStyle w:val="Numbered1"/>
        <w:numPr>
          <w:ilvl w:val="0"/>
          <w:numId w:val="11"/>
        </w:numPr>
      </w:pPr>
      <w:r>
        <w:t>Access the Process Submission Control Form (GJAPCTL).</w:t>
      </w:r>
    </w:p>
    <w:p w:rsidR="00B7731A" w:rsidRDefault="00B7731A" w:rsidP="00B7731A">
      <w:pPr>
        <w:pStyle w:val="Numbered1"/>
      </w:pPr>
      <w:r>
        <w:t xml:space="preserve">Enter </w:t>
      </w:r>
      <w:r>
        <w:rPr>
          <w:i/>
        </w:rPr>
        <w:t>PHPFEXP</w:t>
      </w:r>
      <w:r>
        <w:t xml:space="preserve"> (Expenditures Finance Extract process) in the </w:t>
      </w:r>
      <w:r>
        <w:rPr>
          <w:b/>
        </w:rPr>
        <w:t>Process</w:t>
      </w:r>
      <w:r>
        <w:t xml:space="preserve"> field.</w:t>
      </w:r>
    </w:p>
    <w:p w:rsidR="00B7731A" w:rsidRDefault="00B7731A" w:rsidP="00B7731A">
      <w:pPr>
        <w:pStyle w:val="Numbered1"/>
        <w:numPr>
          <w:ilvl w:val="0"/>
          <w:numId w:val="0"/>
        </w:numPr>
        <w:ind w:left="1440"/>
      </w:pPr>
      <w:r w:rsidRPr="00B7731A">
        <w:t>Note:</w:t>
      </w:r>
      <w:r>
        <w:t xml:space="preserve">  This process extracts payroll data for interface to the Finance System and updates the expended amounts on the Position Definition Form (NBAPOSN).</w:t>
      </w:r>
    </w:p>
    <w:p w:rsidR="00B7731A" w:rsidRDefault="00B7731A" w:rsidP="00B7731A">
      <w:pPr>
        <w:pStyle w:val="Numbered1"/>
      </w:pPr>
      <w:r>
        <w:t xml:space="preserve">Perform a </w:t>
      </w:r>
      <w:r>
        <w:rPr>
          <w:b/>
          <w:bCs/>
        </w:rPr>
        <w:t>Next Block</w:t>
      </w:r>
      <w:r>
        <w:t xml:space="preserve"> function.</w:t>
      </w:r>
    </w:p>
    <w:p w:rsidR="00B7731A" w:rsidRDefault="00B7731A" w:rsidP="00B7731A">
      <w:pPr>
        <w:pStyle w:val="Numbered1"/>
      </w:pPr>
      <w:r>
        <w:t xml:space="preserve">Enter the desired printer name in the </w:t>
      </w:r>
      <w:r>
        <w:rPr>
          <w:b/>
        </w:rPr>
        <w:t>Printer</w:t>
      </w:r>
      <w:r>
        <w:t xml:space="preserve"> field.</w:t>
      </w:r>
    </w:p>
    <w:p w:rsidR="00B7731A" w:rsidRDefault="00B7731A" w:rsidP="00B7731A">
      <w:pPr>
        <w:pStyle w:val="Numbered1"/>
        <w:numPr>
          <w:ilvl w:val="0"/>
          <w:numId w:val="0"/>
        </w:numPr>
        <w:ind w:left="1440"/>
      </w:pPr>
      <w:r w:rsidRPr="00B7731A">
        <w:t>Note</w:t>
      </w:r>
      <w:r>
        <w:t xml:space="preserve">:  You can enter </w:t>
      </w:r>
      <w:r>
        <w:rPr>
          <w:i/>
        </w:rPr>
        <w:t>DATABASE</w:t>
      </w:r>
      <w:r>
        <w:t xml:space="preserve"> to write the report to a table for on-line viewing and to enable the saving of the report to a shared folder on a designated network drive.</w:t>
      </w:r>
    </w:p>
    <w:p w:rsidR="00B7731A" w:rsidRDefault="00B7731A" w:rsidP="00B7731A">
      <w:pPr>
        <w:pStyle w:val="Numbered1"/>
      </w:pPr>
      <w:r>
        <w:t xml:space="preserve">The </w:t>
      </w:r>
      <w:r>
        <w:rPr>
          <w:b/>
        </w:rPr>
        <w:t xml:space="preserve">Print </w:t>
      </w:r>
      <w:r>
        <w:t>field displays the number of printed lines per inch.  If you direct your output to a database, you can leave this field blank.</w:t>
      </w:r>
    </w:p>
    <w:p w:rsidR="00B7731A" w:rsidRDefault="00B7731A" w:rsidP="00B7731A">
      <w:pPr>
        <w:pStyle w:val="Numbered1"/>
      </w:pPr>
      <w:r>
        <w:t>Enter these parameter values.</w:t>
      </w:r>
    </w:p>
    <w:p w:rsidR="00442EA5" w:rsidRDefault="00442EA5" w:rsidP="00442EA5">
      <w:pPr>
        <w:pStyle w:val="TablePadding"/>
      </w:pPr>
    </w:p>
    <w:tbl>
      <w:tblPr>
        <w:tblStyle w:val="Ellucian"/>
        <w:tblW w:w="7920" w:type="dxa"/>
        <w:tblInd w:w="1440" w:type="dxa"/>
        <w:tblLook w:val="01E0" w:firstRow="1" w:lastRow="1" w:firstColumn="1" w:lastColumn="1" w:noHBand="0" w:noVBand="0"/>
      </w:tblPr>
      <w:tblGrid>
        <w:gridCol w:w="3690"/>
        <w:gridCol w:w="4230"/>
      </w:tblGrid>
      <w:tr w:rsidR="00442EA5" w:rsidTr="00F87AED">
        <w:trPr>
          <w:cnfStyle w:val="100000000000" w:firstRow="1" w:lastRow="0" w:firstColumn="0" w:lastColumn="0" w:oddVBand="0" w:evenVBand="0" w:oddHBand="0" w:evenHBand="0" w:firstRowFirstColumn="0" w:firstRowLastColumn="0" w:lastRowFirstColumn="0" w:lastRowLastColumn="0"/>
        </w:trPr>
        <w:tc>
          <w:tcPr>
            <w:tcW w:w="3690" w:type="dxa"/>
          </w:tcPr>
          <w:p w:rsidR="00442EA5" w:rsidRPr="00F87AED" w:rsidRDefault="00442EA5" w:rsidP="00F91DE8">
            <w:pPr>
              <w:pStyle w:val="Body"/>
              <w:jc w:val="center"/>
              <w:rPr>
                <w:color w:val="FFFFFF" w:themeColor="background1"/>
              </w:rPr>
            </w:pPr>
            <w:r w:rsidRPr="00F87AED">
              <w:rPr>
                <w:color w:val="FFFFFF" w:themeColor="background1"/>
              </w:rPr>
              <w:t>Parameter</w:t>
            </w:r>
          </w:p>
        </w:tc>
        <w:tc>
          <w:tcPr>
            <w:tcW w:w="4230" w:type="dxa"/>
          </w:tcPr>
          <w:p w:rsidR="00442EA5" w:rsidRPr="00F87AED" w:rsidRDefault="00442EA5" w:rsidP="00F91DE8">
            <w:pPr>
              <w:pStyle w:val="Body"/>
              <w:jc w:val="center"/>
              <w:rPr>
                <w:color w:val="FFFFFF" w:themeColor="background1"/>
              </w:rPr>
            </w:pPr>
            <w:r w:rsidRPr="00F87AED">
              <w:rPr>
                <w:color w:val="FFFFFF" w:themeColor="background1"/>
              </w:rPr>
              <w:t>Value</w:t>
            </w:r>
          </w:p>
        </w:tc>
      </w:tr>
      <w:tr w:rsidR="00442EA5" w:rsidTr="00F87AED">
        <w:tc>
          <w:tcPr>
            <w:tcW w:w="3690" w:type="dxa"/>
          </w:tcPr>
          <w:p w:rsidR="00442EA5" w:rsidRDefault="00442EA5" w:rsidP="003D6C94">
            <w:pPr>
              <w:pStyle w:val="Body"/>
            </w:pPr>
            <w:r>
              <w:t>Process All Payrolls (required)</w:t>
            </w:r>
          </w:p>
        </w:tc>
        <w:tc>
          <w:tcPr>
            <w:tcW w:w="4230" w:type="dxa"/>
          </w:tcPr>
          <w:p w:rsidR="00442EA5" w:rsidRDefault="00442EA5" w:rsidP="003D6C94">
            <w:pPr>
              <w:pStyle w:val="Body"/>
            </w:pPr>
            <w:r>
              <w:t xml:space="preserve">Enter </w:t>
            </w:r>
            <w:r w:rsidRPr="00F91DE8">
              <w:rPr>
                <w:i/>
              </w:rPr>
              <w:t xml:space="preserve">Y </w:t>
            </w:r>
            <w:r>
              <w:t xml:space="preserve">to process all payrolls </w:t>
            </w:r>
            <w:proofErr w:type="gramStart"/>
            <w:r>
              <w:t>awaiting</w:t>
            </w:r>
            <w:proofErr w:type="gramEnd"/>
            <w:r>
              <w:t xml:space="preserve"> Finance Extract processing; enter </w:t>
            </w:r>
            <w:r w:rsidRPr="00F91DE8">
              <w:rPr>
                <w:i/>
              </w:rPr>
              <w:t xml:space="preserve">N </w:t>
            </w:r>
            <w:r>
              <w:t>if you don’t want to process all payrolls.</w:t>
            </w:r>
          </w:p>
        </w:tc>
      </w:tr>
      <w:tr w:rsidR="00442EA5" w:rsidTr="00F87AED">
        <w:trPr>
          <w:cnfStyle w:val="000000010000" w:firstRow="0" w:lastRow="0" w:firstColumn="0" w:lastColumn="0" w:oddVBand="0" w:evenVBand="0" w:oddHBand="0" w:evenHBand="1" w:firstRowFirstColumn="0" w:firstRowLastColumn="0" w:lastRowFirstColumn="0" w:lastRowLastColumn="0"/>
        </w:trPr>
        <w:tc>
          <w:tcPr>
            <w:tcW w:w="3690" w:type="dxa"/>
          </w:tcPr>
          <w:p w:rsidR="00442EA5" w:rsidRDefault="00442EA5" w:rsidP="003D6C94">
            <w:pPr>
              <w:pStyle w:val="Body"/>
            </w:pPr>
            <w:r>
              <w:t>Process All Distributions (required)</w:t>
            </w:r>
          </w:p>
        </w:tc>
        <w:tc>
          <w:tcPr>
            <w:tcW w:w="4230" w:type="dxa"/>
          </w:tcPr>
          <w:p w:rsidR="00442EA5" w:rsidRDefault="00442EA5" w:rsidP="003D6C94">
            <w:pPr>
              <w:pStyle w:val="Body"/>
            </w:pPr>
            <w:r>
              <w:t xml:space="preserve">Enter </w:t>
            </w:r>
            <w:r w:rsidRPr="00F91DE8">
              <w:rPr>
                <w:i/>
              </w:rPr>
              <w:t xml:space="preserve">Y </w:t>
            </w:r>
            <w:r>
              <w:t xml:space="preserve">to process redistributions for all payrolls </w:t>
            </w:r>
            <w:proofErr w:type="gramStart"/>
            <w:r>
              <w:t>awaiting</w:t>
            </w:r>
            <w:proofErr w:type="gramEnd"/>
            <w:r>
              <w:t xml:space="preserve"> Finance Extract processing; enter </w:t>
            </w:r>
            <w:r w:rsidRPr="00F91DE8">
              <w:rPr>
                <w:i/>
              </w:rPr>
              <w:t xml:space="preserve">N </w:t>
            </w:r>
            <w:r>
              <w:t>if you do not want to process all redistributions.</w:t>
            </w:r>
          </w:p>
        </w:tc>
      </w:tr>
      <w:tr w:rsidR="00442EA5" w:rsidTr="00F87AED">
        <w:tc>
          <w:tcPr>
            <w:tcW w:w="3690" w:type="dxa"/>
          </w:tcPr>
          <w:p w:rsidR="00442EA5" w:rsidRDefault="00442EA5" w:rsidP="003D6C94">
            <w:pPr>
              <w:pStyle w:val="Body"/>
            </w:pPr>
            <w:r>
              <w:t>Payroll Year</w:t>
            </w:r>
          </w:p>
        </w:tc>
        <w:tc>
          <w:tcPr>
            <w:tcW w:w="4230" w:type="dxa"/>
          </w:tcPr>
          <w:p w:rsidR="00442EA5" w:rsidRDefault="00442EA5" w:rsidP="003D6C94">
            <w:pPr>
              <w:pStyle w:val="Body"/>
            </w:pPr>
            <w:r>
              <w:t>Enter the payroll year.</w:t>
            </w:r>
          </w:p>
        </w:tc>
      </w:tr>
      <w:tr w:rsidR="00442EA5" w:rsidTr="00F87AED">
        <w:trPr>
          <w:cnfStyle w:val="000000010000" w:firstRow="0" w:lastRow="0" w:firstColumn="0" w:lastColumn="0" w:oddVBand="0" w:evenVBand="0" w:oddHBand="0" w:evenHBand="1" w:firstRowFirstColumn="0" w:firstRowLastColumn="0" w:lastRowFirstColumn="0" w:lastRowLastColumn="0"/>
        </w:trPr>
        <w:tc>
          <w:tcPr>
            <w:tcW w:w="3690" w:type="dxa"/>
          </w:tcPr>
          <w:p w:rsidR="00442EA5" w:rsidRDefault="00442EA5" w:rsidP="003D6C94">
            <w:pPr>
              <w:pStyle w:val="Body"/>
            </w:pPr>
            <w:r>
              <w:t>Payroll ID</w:t>
            </w:r>
          </w:p>
        </w:tc>
        <w:tc>
          <w:tcPr>
            <w:tcW w:w="4230" w:type="dxa"/>
          </w:tcPr>
          <w:p w:rsidR="00442EA5" w:rsidRDefault="00442EA5" w:rsidP="003D6C94">
            <w:pPr>
              <w:pStyle w:val="Body"/>
            </w:pPr>
            <w:r>
              <w:t>Enter the ID of the payroll to be included in the report.</w:t>
            </w:r>
          </w:p>
        </w:tc>
      </w:tr>
      <w:tr w:rsidR="00442EA5" w:rsidTr="00F87AED">
        <w:tc>
          <w:tcPr>
            <w:tcW w:w="3690" w:type="dxa"/>
          </w:tcPr>
          <w:p w:rsidR="00442EA5" w:rsidRDefault="00442EA5" w:rsidP="003D6C94">
            <w:pPr>
              <w:pStyle w:val="Body"/>
            </w:pPr>
            <w:r>
              <w:t>Payroll Number</w:t>
            </w:r>
          </w:p>
        </w:tc>
        <w:tc>
          <w:tcPr>
            <w:tcW w:w="4230" w:type="dxa"/>
          </w:tcPr>
          <w:p w:rsidR="00442EA5" w:rsidRDefault="00442EA5" w:rsidP="003D6C94">
            <w:pPr>
              <w:pStyle w:val="Body"/>
            </w:pPr>
            <w:r>
              <w:t>Enter the Period number of the payroll to be included in the report.</w:t>
            </w:r>
          </w:p>
        </w:tc>
      </w:tr>
    </w:tbl>
    <w:p w:rsidR="00B7731A" w:rsidRDefault="00B7731A" w:rsidP="00B7731A">
      <w:pPr>
        <w:pStyle w:val="Numbered1"/>
        <w:numPr>
          <w:ilvl w:val="0"/>
          <w:numId w:val="0"/>
        </w:numPr>
      </w:pPr>
    </w:p>
    <w:p w:rsidR="00F87AED" w:rsidRDefault="00F87AED">
      <w:pPr>
        <w:rPr>
          <w:rFonts w:ascii="Arial" w:hAnsi="Arial" w:cs="Tahoma"/>
          <w:color w:val="000000"/>
          <w:sz w:val="22"/>
        </w:rPr>
      </w:pPr>
      <w:r>
        <w:br w:type="page"/>
      </w:r>
    </w:p>
    <w:p w:rsidR="00B7731A" w:rsidRDefault="00B7731A" w:rsidP="00B7731A">
      <w:pPr>
        <w:pStyle w:val="Numbered1"/>
      </w:pPr>
      <w:r>
        <w:lastRenderedPageBreak/>
        <w:t xml:space="preserve">Click the </w:t>
      </w:r>
      <w:r>
        <w:rPr>
          <w:b/>
        </w:rPr>
        <w:t>Save Parameter Set as</w:t>
      </w:r>
      <w:r>
        <w:t xml:space="preserve"> checkbox.</w:t>
      </w:r>
    </w:p>
    <w:p w:rsidR="00B7731A" w:rsidRDefault="00B7731A" w:rsidP="00B7731A">
      <w:pPr>
        <w:pStyle w:val="Numbered1"/>
      </w:pPr>
      <w:r>
        <w:t xml:space="preserve">Enter a name and description in the </w:t>
      </w:r>
      <w:r>
        <w:rPr>
          <w:b/>
        </w:rPr>
        <w:t>Name</w:t>
      </w:r>
      <w:r>
        <w:t xml:space="preserve"> and </w:t>
      </w:r>
      <w:r>
        <w:rPr>
          <w:b/>
        </w:rPr>
        <w:t>Description</w:t>
      </w:r>
      <w:r>
        <w:t xml:space="preserve"> fields.</w:t>
      </w:r>
    </w:p>
    <w:p w:rsidR="00B7731A" w:rsidRDefault="00B7731A" w:rsidP="00B7731A">
      <w:pPr>
        <w:pStyle w:val="Numbered1"/>
      </w:pPr>
      <w:r>
        <w:t xml:space="preserve">Click the </w:t>
      </w:r>
      <w:r>
        <w:rPr>
          <w:b/>
        </w:rPr>
        <w:t>Submit</w:t>
      </w:r>
      <w:r>
        <w:t xml:space="preserve"> radio button.</w:t>
      </w:r>
    </w:p>
    <w:p w:rsidR="00B7731A" w:rsidRDefault="00B7731A" w:rsidP="00B7731A">
      <w:pPr>
        <w:pStyle w:val="Numbered1"/>
      </w:pPr>
      <w:r>
        <w:t xml:space="preserve">Click the </w:t>
      </w:r>
      <w:r>
        <w:rPr>
          <w:b/>
        </w:rPr>
        <w:t>Save</w:t>
      </w:r>
      <w:r>
        <w:t xml:space="preserve"> icon to execute the report.</w:t>
      </w:r>
    </w:p>
    <w:p w:rsidR="00B7731A" w:rsidRDefault="00B7731A" w:rsidP="00B7731A">
      <w:pPr>
        <w:pStyle w:val="Numbered1"/>
        <w:numPr>
          <w:ilvl w:val="0"/>
          <w:numId w:val="0"/>
        </w:numPr>
        <w:ind w:left="1440"/>
      </w:pPr>
      <w:r w:rsidRPr="00B7731A">
        <w:t>Result</w:t>
      </w:r>
      <w:r>
        <w:t>:  The Auto hint line displays the job submission number for the report log and list file.</w:t>
      </w:r>
    </w:p>
    <w:p w:rsidR="00B7731A" w:rsidRDefault="00B7731A" w:rsidP="00B7731A">
      <w:pPr>
        <w:pStyle w:val="Numbered1"/>
      </w:pPr>
      <w:r>
        <w:t xml:space="preserve">Select </w:t>
      </w:r>
      <w:r>
        <w:rPr>
          <w:b/>
        </w:rPr>
        <w:t>Review Output</w:t>
      </w:r>
      <w:r>
        <w:t xml:space="preserve"> on the </w:t>
      </w:r>
      <w:r w:rsidRPr="00B7731A">
        <w:rPr>
          <w:b/>
        </w:rPr>
        <w:t>Options</w:t>
      </w:r>
      <w:r>
        <w:t xml:space="preserve"> menu to review the report.</w:t>
      </w:r>
    </w:p>
    <w:p w:rsidR="00B7731A" w:rsidRDefault="00B7731A" w:rsidP="00B7731A">
      <w:pPr>
        <w:pStyle w:val="Numbered1"/>
      </w:pPr>
      <w:r>
        <w:t xml:space="preserve">Click the </w:t>
      </w:r>
      <w:r>
        <w:rPr>
          <w:b/>
        </w:rPr>
        <w:t>Exit</w:t>
      </w:r>
      <w:r>
        <w:t xml:space="preserve"> icon.</w:t>
      </w:r>
    </w:p>
    <w:p w:rsidR="00F87AED" w:rsidRDefault="00B7731A" w:rsidP="003843AD">
      <w:pPr>
        <w:pStyle w:val="01Heading1"/>
      </w:pPr>
      <w:r>
        <w:br w:type="page"/>
      </w:r>
      <w:bookmarkStart w:id="162" w:name="_Toc193006892"/>
      <w:bookmarkStart w:id="163" w:name="_Toc193007029"/>
      <w:bookmarkStart w:id="164" w:name="_Toc193008546"/>
      <w:bookmarkStart w:id="165" w:name="_Toc193008860"/>
      <w:bookmarkStart w:id="166" w:name="_Toc193068719"/>
      <w:bookmarkStart w:id="167" w:name="_Toc194125706"/>
      <w:bookmarkStart w:id="168" w:name="_Toc194198677"/>
      <w:bookmarkStart w:id="169" w:name="_Toc194199463"/>
      <w:bookmarkStart w:id="170" w:name="_Toc196008177"/>
      <w:bookmarkStart w:id="171" w:name="_Toc196697187"/>
      <w:bookmarkStart w:id="172" w:name="_Toc220812654"/>
      <w:bookmarkStart w:id="173" w:name="_Toc220812967"/>
      <w:bookmarkStart w:id="174" w:name="_Toc220813344"/>
      <w:bookmarkStart w:id="175" w:name="_Toc221499548"/>
      <w:bookmarkStart w:id="176" w:name="_Toc231970490"/>
      <w:bookmarkStart w:id="177" w:name="_Toc238868126"/>
      <w:bookmarkStart w:id="178" w:name="_Toc297182206"/>
      <w:bookmarkStart w:id="179" w:name="_Toc312950925"/>
      <w:bookmarkStart w:id="180" w:name="_Toc312951297"/>
      <w:bookmarkStart w:id="181" w:name="_Toc327262722"/>
      <w:bookmarkStart w:id="182" w:name="_Toc329340013"/>
      <w:bookmarkStart w:id="183" w:name="_Toc329704109"/>
      <w:r w:rsidR="00F1169B">
        <w:lastRenderedPageBreak/>
        <w:t>Reviewing Extracted Information</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F87AED" w:rsidRPr="00450A0A" w:rsidRDefault="00F87AED" w:rsidP="00F87AED">
      <w:pPr>
        <w:pStyle w:val="01LessonDivider"/>
      </w:pPr>
      <w:r>
        <w:rPr>
          <w:noProof/>
        </w:rPr>
        <w:drawing>
          <wp:inline distT="0" distB="0" distL="0" distR="0" wp14:anchorId="015EF036" wp14:editId="3231F759">
            <wp:extent cx="5943600" cy="52734"/>
            <wp:effectExtent l="19050" t="0" r="0" b="0"/>
            <wp:docPr id="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943600" cy="52734"/>
                    </a:xfrm>
                    <a:prstGeom prst="rect">
                      <a:avLst/>
                    </a:prstGeom>
                    <a:noFill/>
                    <a:ln w="9525">
                      <a:noFill/>
                      <a:miter lim="800000"/>
                      <a:headEnd/>
                      <a:tailEnd/>
                    </a:ln>
                  </pic:spPr>
                </pic:pic>
              </a:graphicData>
            </a:graphic>
          </wp:inline>
        </w:drawing>
      </w:r>
    </w:p>
    <w:p w:rsidR="00442EA5" w:rsidRDefault="00442EA5" w:rsidP="003843AD">
      <w:pPr>
        <w:pStyle w:val="02Heading2"/>
      </w:pPr>
      <w:r>
        <w:t>Introduction</w:t>
      </w:r>
    </w:p>
    <w:p w:rsidR="00442EA5" w:rsidRDefault="00442EA5" w:rsidP="003D6C94">
      <w:pPr>
        <w:pStyle w:val="Body"/>
      </w:pPr>
      <w:r>
        <w:t>The Finance Interface Report process (NHPFIN2) associates the Finance Document number with a specific payroll in the Generic Interface table (GURFEED).  In addition, the Document number is inserted into the Finance Distribution table (NHRDIST), and the Temporary Budget table (NHRTBUD).</w:t>
      </w:r>
    </w:p>
    <w:p w:rsidR="00442EA5" w:rsidRDefault="00442EA5" w:rsidP="003843AD">
      <w:pPr>
        <w:pStyle w:val="02Heading2"/>
      </w:pPr>
      <w:r>
        <w:t>Banner form</w:t>
      </w:r>
    </w:p>
    <w:p w:rsidR="00442EA5" w:rsidRDefault="008307FD" w:rsidP="003D6C94">
      <w:pPr>
        <w:pStyle w:val="Body"/>
      </w:pPr>
      <w:r>
        <w:rPr>
          <w:noProof/>
        </w:rPr>
        <w:drawing>
          <wp:inline distT="0" distB="0" distL="0" distR="0" wp14:anchorId="41EADFDC" wp14:editId="6A9AC7AF">
            <wp:extent cx="5935980" cy="3581400"/>
            <wp:effectExtent l="1905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srcRect/>
                    <a:stretch>
                      <a:fillRect/>
                    </a:stretch>
                  </pic:blipFill>
                  <pic:spPr bwMode="auto">
                    <a:xfrm>
                      <a:off x="0" y="0"/>
                      <a:ext cx="5935980" cy="3581400"/>
                    </a:xfrm>
                    <a:prstGeom prst="rect">
                      <a:avLst/>
                    </a:prstGeom>
                    <a:noFill/>
                    <a:ln w="9525">
                      <a:noFill/>
                      <a:miter lim="800000"/>
                      <a:headEnd/>
                      <a:tailEnd/>
                    </a:ln>
                  </pic:spPr>
                </pic:pic>
              </a:graphicData>
            </a:graphic>
          </wp:inline>
        </w:drawing>
      </w:r>
    </w:p>
    <w:p w:rsidR="00442EA5" w:rsidRDefault="00442EA5" w:rsidP="00442EA5">
      <w:pPr>
        <w:pStyle w:val="TableLeading"/>
      </w:pPr>
    </w:p>
    <w:p w:rsidR="00F87AED" w:rsidRDefault="00F87AED">
      <w:pPr>
        <w:rPr>
          <w:rFonts w:ascii="Arial" w:hAnsi="Arial" w:cs="Tahoma"/>
          <w:color w:val="93124E"/>
          <w:sz w:val="28"/>
        </w:rPr>
      </w:pPr>
      <w:r>
        <w:br w:type="page"/>
      </w:r>
    </w:p>
    <w:p w:rsidR="00442EA5" w:rsidRDefault="00F1169B" w:rsidP="003843AD">
      <w:pPr>
        <w:pStyle w:val="02Heading2"/>
      </w:pPr>
      <w:r>
        <w:lastRenderedPageBreak/>
        <w:t>Steps</w:t>
      </w:r>
    </w:p>
    <w:p w:rsidR="00B7731A" w:rsidRDefault="00442EA5" w:rsidP="00B7731A">
      <w:pPr>
        <w:pStyle w:val="Body"/>
      </w:pPr>
      <w:r>
        <w:t xml:space="preserve">Follow these steps to complete the process. </w:t>
      </w:r>
    </w:p>
    <w:p w:rsidR="00B7731A" w:rsidRDefault="00B7731A" w:rsidP="00A66925">
      <w:pPr>
        <w:pStyle w:val="Numbered1"/>
        <w:numPr>
          <w:ilvl w:val="0"/>
          <w:numId w:val="12"/>
        </w:numPr>
      </w:pPr>
      <w:r>
        <w:t>Access the Process Submission Control Form (GJAPCTL).</w:t>
      </w:r>
    </w:p>
    <w:p w:rsidR="00B7731A" w:rsidRDefault="00B7731A" w:rsidP="00B7731A">
      <w:pPr>
        <w:pStyle w:val="Numbered1"/>
      </w:pPr>
      <w:r>
        <w:t>Enter the Finance Interface Report process (NHPFIN2).</w:t>
      </w:r>
    </w:p>
    <w:p w:rsidR="00B7731A" w:rsidRDefault="00B7731A" w:rsidP="00B7731A">
      <w:pPr>
        <w:pStyle w:val="Numbered1"/>
        <w:numPr>
          <w:ilvl w:val="0"/>
          <w:numId w:val="0"/>
        </w:numPr>
        <w:ind w:left="1440"/>
      </w:pPr>
      <w:r w:rsidRPr="00B7731A">
        <w:t>Note:</w:t>
      </w:r>
      <w:r>
        <w:t xml:space="preserve">  This process shows information that has been passed to the Finance System.</w:t>
      </w:r>
    </w:p>
    <w:p w:rsidR="00B7731A" w:rsidRDefault="00B7731A" w:rsidP="00B7731A">
      <w:pPr>
        <w:pStyle w:val="Numbered1"/>
      </w:pPr>
      <w:r>
        <w:t xml:space="preserve">Perform a </w:t>
      </w:r>
      <w:r>
        <w:rPr>
          <w:b/>
          <w:bCs/>
        </w:rPr>
        <w:t>Next Block</w:t>
      </w:r>
      <w:r>
        <w:t xml:space="preserve"> function.</w:t>
      </w:r>
    </w:p>
    <w:p w:rsidR="00B7731A" w:rsidRDefault="00B7731A" w:rsidP="00B7731A">
      <w:pPr>
        <w:pStyle w:val="Numbered1"/>
      </w:pPr>
      <w:r>
        <w:t xml:space="preserve">Enter the desired printer name in the </w:t>
      </w:r>
      <w:r>
        <w:rPr>
          <w:b/>
        </w:rPr>
        <w:t>Printer</w:t>
      </w:r>
      <w:r>
        <w:t xml:space="preserve"> field.</w:t>
      </w:r>
    </w:p>
    <w:p w:rsidR="00B7731A" w:rsidRDefault="00B7731A" w:rsidP="00B7731A">
      <w:pPr>
        <w:pStyle w:val="Numbered1"/>
        <w:numPr>
          <w:ilvl w:val="0"/>
          <w:numId w:val="0"/>
        </w:numPr>
        <w:ind w:left="1440"/>
      </w:pPr>
      <w:r w:rsidRPr="00B7731A">
        <w:t>Note:</w:t>
      </w:r>
      <w:r>
        <w:t xml:space="preserve">  You can enter </w:t>
      </w:r>
      <w:r>
        <w:rPr>
          <w:i/>
        </w:rPr>
        <w:t>DATABASE</w:t>
      </w:r>
      <w:r>
        <w:t xml:space="preserve"> to write the report to a table for on-line viewing and to enable the saving of the report to a shared folder on a designated network drive.</w:t>
      </w:r>
    </w:p>
    <w:p w:rsidR="00B7731A" w:rsidRDefault="00B7731A" w:rsidP="00B7731A">
      <w:pPr>
        <w:pStyle w:val="Numbered1"/>
      </w:pPr>
      <w:r>
        <w:t xml:space="preserve">The </w:t>
      </w:r>
      <w:r>
        <w:rPr>
          <w:b/>
        </w:rPr>
        <w:t xml:space="preserve">Print </w:t>
      </w:r>
      <w:r>
        <w:t>field displays the number of printed lines per inch.  If you direct your output to a database, you can leave this field blank.</w:t>
      </w:r>
    </w:p>
    <w:p w:rsidR="00B7731A" w:rsidRDefault="00B7731A" w:rsidP="00B7731A">
      <w:pPr>
        <w:pStyle w:val="Numbered1"/>
      </w:pPr>
      <w:r>
        <w:t>Enter these parameter values.</w:t>
      </w:r>
    </w:p>
    <w:p w:rsidR="00442EA5" w:rsidRDefault="00442EA5" w:rsidP="00442EA5">
      <w:pPr>
        <w:pStyle w:val="TablePadding"/>
      </w:pPr>
    </w:p>
    <w:tbl>
      <w:tblPr>
        <w:tblStyle w:val="Ellucian"/>
        <w:tblW w:w="7920" w:type="dxa"/>
        <w:tblInd w:w="1440" w:type="dxa"/>
        <w:tblLook w:val="01E0" w:firstRow="1" w:lastRow="1" w:firstColumn="1" w:lastColumn="1" w:noHBand="0" w:noVBand="0"/>
      </w:tblPr>
      <w:tblGrid>
        <w:gridCol w:w="4050"/>
        <w:gridCol w:w="3870"/>
      </w:tblGrid>
      <w:tr w:rsidR="00442EA5" w:rsidTr="00F87AED">
        <w:trPr>
          <w:cnfStyle w:val="100000000000" w:firstRow="1" w:lastRow="0" w:firstColumn="0" w:lastColumn="0" w:oddVBand="0" w:evenVBand="0" w:oddHBand="0" w:evenHBand="0" w:firstRowFirstColumn="0" w:firstRowLastColumn="0" w:lastRowFirstColumn="0" w:lastRowLastColumn="0"/>
        </w:trPr>
        <w:tc>
          <w:tcPr>
            <w:tcW w:w="4050" w:type="dxa"/>
          </w:tcPr>
          <w:p w:rsidR="00442EA5" w:rsidRPr="00F87AED" w:rsidRDefault="00442EA5" w:rsidP="00F91DE8">
            <w:pPr>
              <w:pStyle w:val="Body"/>
              <w:jc w:val="center"/>
              <w:rPr>
                <w:color w:val="FFFFFF" w:themeColor="background1"/>
              </w:rPr>
            </w:pPr>
            <w:r w:rsidRPr="00F87AED">
              <w:rPr>
                <w:color w:val="FFFFFF" w:themeColor="background1"/>
              </w:rPr>
              <w:t>Parameter</w:t>
            </w:r>
          </w:p>
        </w:tc>
        <w:tc>
          <w:tcPr>
            <w:tcW w:w="3870" w:type="dxa"/>
          </w:tcPr>
          <w:p w:rsidR="00442EA5" w:rsidRPr="00F87AED" w:rsidRDefault="00442EA5" w:rsidP="00F91DE8">
            <w:pPr>
              <w:pStyle w:val="Body"/>
              <w:jc w:val="center"/>
              <w:rPr>
                <w:color w:val="FFFFFF" w:themeColor="background1"/>
              </w:rPr>
            </w:pPr>
            <w:r w:rsidRPr="00F87AED">
              <w:rPr>
                <w:color w:val="FFFFFF" w:themeColor="background1"/>
              </w:rPr>
              <w:t>Value</w:t>
            </w:r>
          </w:p>
        </w:tc>
      </w:tr>
      <w:tr w:rsidR="00442EA5" w:rsidTr="00F87AED">
        <w:tc>
          <w:tcPr>
            <w:tcW w:w="4050" w:type="dxa"/>
          </w:tcPr>
          <w:p w:rsidR="00442EA5" w:rsidRDefault="00442EA5" w:rsidP="003D6C94">
            <w:pPr>
              <w:pStyle w:val="Body"/>
            </w:pPr>
            <w:r>
              <w:t>Produce Detail Report (required)</w:t>
            </w:r>
          </w:p>
        </w:tc>
        <w:tc>
          <w:tcPr>
            <w:tcW w:w="3870" w:type="dxa"/>
          </w:tcPr>
          <w:p w:rsidR="00442EA5" w:rsidRDefault="00442EA5" w:rsidP="003D6C94">
            <w:pPr>
              <w:pStyle w:val="Body"/>
            </w:pPr>
            <w:r>
              <w:t xml:space="preserve">Enter </w:t>
            </w:r>
            <w:r w:rsidRPr="00F91DE8">
              <w:rPr>
                <w:i/>
              </w:rPr>
              <w:t xml:space="preserve">Y </w:t>
            </w:r>
            <w:r>
              <w:t xml:space="preserve">if you want to create the Detail Finance Interface Report; enter </w:t>
            </w:r>
            <w:r w:rsidRPr="00F91DE8">
              <w:rPr>
                <w:i/>
              </w:rPr>
              <w:t xml:space="preserve">N </w:t>
            </w:r>
            <w:r>
              <w:t>to override the Detail Finance Interface Report.</w:t>
            </w:r>
          </w:p>
        </w:tc>
      </w:tr>
      <w:tr w:rsidR="00442EA5" w:rsidTr="00F87AED">
        <w:trPr>
          <w:cnfStyle w:val="000000010000" w:firstRow="0" w:lastRow="0" w:firstColumn="0" w:lastColumn="0" w:oddVBand="0" w:evenVBand="0" w:oddHBand="0" w:evenHBand="1" w:firstRowFirstColumn="0" w:firstRowLastColumn="0" w:lastRowFirstColumn="0" w:lastRowLastColumn="0"/>
        </w:trPr>
        <w:tc>
          <w:tcPr>
            <w:tcW w:w="4050" w:type="dxa"/>
          </w:tcPr>
          <w:p w:rsidR="00442EA5" w:rsidRDefault="00442EA5" w:rsidP="003D6C94">
            <w:pPr>
              <w:pStyle w:val="Body"/>
            </w:pPr>
            <w:r>
              <w:t>Interface Trans to GURFEED (required)</w:t>
            </w:r>
          </w:p>
        </w:tc>
        <w:tc>
          <w:tcPr>
            <w:tcW w:w="3870" w:type="dxa"/>
          </w:tcPr>
          <w:p w:rsidR="00442EA5" w:rsidRDefault="00442EA5" w:rsidP="003D6C94">
            <w:pPr>
              <w:pStyle w:val="Body"/>
            </w:pPr>
            <w:r>
              <w:t xml:space="preserve">Enter </w:t>
            </w:r>
            <w:r w:rsidRPr="00F91DE8">
              <w:rPr>
                <w:i/>
              </w:rPr>
              <w:t xml:space="preserve">Y </w:t>
            </w:r>
            <w:r>
              <w:t xml:space="preserve">to interface transactions to the Finance System from the Position Control module; enter </w:t>
            </w:r>
            <w:r w:rsidRPr="00F91DE8">
              <w:rPr>
                <w:i/>
              </w:rPr>
              <w:t xml:space="preserve">N </w:t>
            </w:r>
            <w:r>
              <w:t>to override the interface to the Finance System from the Position Control module.</w:t>
            </w:r>
          </w:p>
        </w:tc>
      </w:tr>
      <w:tr w:rsidR="00442EA5" w:rsidTr="00F87AED">
        <w:tc>
          <w:tcPr>
            <w:tcW w:w="4050" w:type="dxa"/>
          </w:tcPr>
          <w:p w:rsidR="00442EA5" w:rsidRDefault="00442EA5" w:rsidP="003D6C94">
            <w:pPr>
              <w:pStyle w:val="Body"/>
            </w:pPr>
            <w:r>
              <w:t>Expenditure to Payroll ID</w:t>
            </w:r>
          </w:p>
        </w:tc>
        <w:tc>
          <w:tcPr>
            <w:tcW w:w="3870" w:type="dxa"/>
          </w:tcPr>
          <w:p w:rsidR="00442EA5" w:rsidRDefault="00442EA5" w:rsidP="003D6C94">
            <w:pPr>
              <w:pStyle w:val="Body"/>
            </w:pPr>
            <w:r>
              <w:t>Enter a Payroll ID code if expenditure data will be interfaced.</w:t>
            </w:r>
          </w:p>
        </w:tc>
      </w:tr>
    </w:tbl>
    <w:p w:rsidR="00B7731A" w:rsidRDefault="00B7731A" w:rsidP="00B7731A">
      <w:pPr>
        <w:pStyle w:val="Numbered1"/>
      </w:pPr>
      <w:r>
        <w:t xml:space="preserve">Click the </w:t>
      </w:r>
      <w:r>
        <w:rPr>
          <w:b/>
        </w:rPr>
        <w:t>Save Parameter Set as</w:t>
      </w:r>
      <w:r>
        <w:t xml:space="preserve"> checkbox.</w:t>
      </w:r>
    </w:p>
    <w:p w:rsidR="00B7731A" w:rsidRDefault="00B7731A" w:rsidP="00B7731A">
      <w:pPr>
        <w:pStyle w:val="Numbered1"/>
      </w:pPr>
      <w:r>
        <w:t xml:space="preserve">Enter a name and description in the </w:t>
      </w:r>
      <w:r>
        <w:rPr>
          <w:b/>
        </w:rPr>
        <w:t>Name</w:t>
      </w:r>
      <w:r>
        <w:t xml:space="preserve"> and </w:t>
      </w:r>
      <w:r>
        <w:rPr>
          <w:b/>
        </w:rPr>
        <w:t>Description</w:t>
      </w:r>
      <w:r>
        <w:t xml:space="preserve"> fields.</w:t>
      </w:r>
    </w:p>
    <w:p w:rsidR="00B7731A" w:rsidRDefault="00B7731A" w:rsidP="00B7731A">
      <w:pPr>
        <w:pStyle w:val="Numbered1"/>
      </w:pPr>
      <w:r>
        <w:t xml:space="preserve">Click the </w:t>
      </w:r>
      <w:r>
        <w:rPr>
          <w:b/>
        </w:rPr>
        <w:t>Submit</w:t>
      </w:r>
      <w:r>
        <w:t xml:space="preserve"> radio button.</w:t>
      </w:r>
    </w:p>
    <w:p w:rsidR="00B7731A" w:rsidRDefault="00B7731A" w:rsidP="00B7731A">
      <w:pPr>
        <w:pStyle w:val="Numbered1"/>
      </w:pPr>
      <w:r>
        <w:lastRenderedPageBreak/>
        <w:t xml:space="preserve">Click the </w:t>
      </w:r>
      <w:r>
        <w:rPr>
          <w:b/>
        </w:rPr>
        <w:t>Save</w:t>
      </w:r>
      <w:r>
        <w:t xml:space="preserve"> icon to execute the report.</w:t>
      </w:r>
    </w:p>
    <w:p w:rsidR="00B7731A" w:rsidRDefault="00B7731A" w:rsidP="00B7731A">
      <w:pPr>
        <w:pStyle w:val="Numbered1"/>
        <w:numPr>
          <w:ilvl w:val="0"/>
          <w:numId w:val="0"/>
        </w:numPr>
        <w:ind w:left="1440"/>
      </w:pPr>
      <w:r w:rsidRPr="00B7731A">
        <w:t>Result:</w:t>
      </w:r>
      <w:r>
        <w:t xml:space="preserve">  The Auto hint line displays the job submission number for the report log and list file.</w:t>
      </w:r>
    </w:p>
    <w:p w:rsidR="00B7731A" w:rsidRDefault="00B7731A" w:rsidP="00B7731A">
      <w:pPr>
        <w:pStyle w:val="Numbered1"/>
      </w:pPr>
      <w:r>
        <w:t xml:space="preserve">Select </w:t>
      </w:r>
      <w:r>
        <w:rPr>
          <w:b/>
        </w:rPr>
        <w:t>Review Output</w:t>
      </w:r>
      <w:r>
        <w:t xml:space="preserve"> on the </w:t>
      </w:r>
      <w:r w:rsidRPr="00A80E41">
        <w:rPr>
          <w:b/>
        </w:rPr>
        <w:t>Options</w:t>
      </w:r>
      <w:r>
        <w:t xml:space="preserve"> menu to review the report.</w:t>
      </w:r>
    </w:p>
    <w:p w:rsidR="00442EA5" w:rsidRPr="0008223E" w:rsidRDefault="00B7731A" w:rsidP="00735821">
      <w:pPr>
        <w:pStyle w:val="Numbered1"/>
      </w:pPr>
      <w:r>
        <w:t xml:space="preserve">Click the </w:t>
      </w:r>
      <w:r>
        <w:rPr>
          <w:b/>
        </w:rPr>
        <w:t>Exit</w:t>
      </w:r>
      <w:r>
        <w:t xml:space="preserve"> icon.</w:t>
      </w:r>
    </w:p>
    <w:p w:rsidR="00F87AED" w:rsidRDefault="00F87AED" w:rsidP="00F87AED">
      <w:pPr>
        <w:pStyle w:val="01Heading1"/>
      </w:pPr>
      <w:bookmarkStart w:id="184" w:name="_Toc193006893"/>
      <w:bookmarkStart w:id="185" w:name="_Toc193007030"/>
      <w:bookmarkStart w:id="186" w:name="_Toc193008547"/>
      <w:bookmarkStart w:id="187" w:name="_Toc193008861"/>
      <w:bookmarkStart w:id="188" w:name="_Toc193068720"/>
      <w:bookmarkStart w:id="189" w:name="_Toc194125707"/>
      <w:bookmarkStart w:id="190" w:name="_Toc194198678"/>
      <w:bookmarkStart w:id="191" w:name="_Toc194199464"/>
      <w:bookmarkStart w:id="192" w:name="_Toc196008178"/>
      <w:bookmarkStart w:id="193" w:name="_Toc196697188"/>
      <w:bookmarkStart w:id="194" w:name="_Toc220812655"/>
      <w:bookmarkStart w:id="195" w:name="_Toc220812968"/>
      <w:bookmarkStart w:id="196" w:name="_Toc220813345"/>
      <w:bookmarkStart w:id="197" w:name="_Toc221499549"/>
      <w:bookmarkStart w:id="198" w:name="_Toc231970491"/>
      <w:bookmarkStart w:id="199" w:name="_Toc238868127"/>
      <w:bookmarkStart w:id="200" w:name="_Toc297182207"/>
      <w:bookmarkStart w:id="201" w:name="_Toc312950926"/>
      <w:bookmarkStart w:id="202" w:name="_Toc312951298"/>
      <w:r>
        <w:br w:type="page"/>
      </w:r>
      <w:bookmarkStart w:id="203" w:name="_Toc327262723"/>
      <w:bookmarkStart w:id="204" w:name="_Toc329340014"/>
      <w:bookmarkStart w:id="205" w:name="_Toc329704110"/>
      <w:r w:rsidR="00F1169B">
        <w:lastRenderedPageBreak/>
        <w:t>Testing Rule Codes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F87AED" w:rsidRPr="00450A0A" w:rsidRDefault="00F87AED" w:rsidP="00F87AED">
      <w:pPr>
        <w:pStyle w:val="01LessonDivider"/>
      </w:pPr>
      <w:r>
        <w:rPr>
          <w:noProof/>
        </w:rPr>
        <w:drawing>
          <wp:inline distT="0" distB="0" distL="0" distR="0" wp14:anchorId="4EEB751E" wp14:editId="39F8D2FF">
            <wp:extent cx="5943600" cy="52734"/>
            <wp:effectExtent l="19050" t="0" r="0" b="0"/>
            <wp:docPr id="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943600" cy="52734"/>
                    </a:xfrm>
                    <a:prstGeom prst="rect">
                      <a:avLst/>
                    </a:prstGeom>
                    <a:noFill/>
                    <a:ln w="9525">
                      <a:noFill/>
                      <a:miter lim="800000"/>
                      <a:headEnd/>
                      <a:tailEnd/>
                    </a:ln>
                  </pic:spPr>
                </pic:pic>
              </a:graphicData>
            </a:graphic>
          </wp:inline>
        </w:drawing>
      </w:r>
    </w:p>
    <w:p w:rsidR="00442EA5" w:rsidRDefault="00442EA5" w:rsidP="003843AD">
      <w:pPr>
        <w:pStyle w:val="02Heading2"/>
      </w:pPr>
      <w:r>
        <w:t>Introduction</w:t>
      </w:r>
    </w:p>
    <w:p w:rsidR="00442EA5" w:rsidRDefault="00442EA5" w:rsidP="003D6C94">
      <w:pPr>
        <w:pStyle w:val="Body"/>
      </w:pPr>
      <w:r>
        <w:t>The most important thing to remember is to test the rule codes, which are organization specific.  If you don’t have any real payroll data, we can still test using a journal voucher.  In this exercise, we select payroll rule codes using the Fringe Actual Method.  This method is the System default.</w:t>
      </w:r>
    </w:p>
    <w:p w:rsidR="00442EA5" w:rsidRDefault="00442EA5" w:rsidP="003843AD">
      <w:pPr>
        <w:pStyle w:val="02Heading2"/>
      </w:pPr>
      <w:r>
        <w:t>Banner form</w:t>
      </w:r>
    </w:p>
    <w:p w:rsidR="00442EA5" w:rsidRDefault="008307FD" w:rsidP="003D6C94">
      <w:pPr>
        <w:pStyle w:val="Body"/>
      </w:pPr>
      <w:r>
        <w:rPr>
          <w:noProof/>
        </w:rPr>
        <w:drawing>
          <wp:inline distT="0" distB="0" distL="0" distR="0" wp14:anchorId="19C344F9" wp14:editId="7339D11B">
            <wp:extent cx="5935980" cy="1463040"/>
            <wp:effectExtent l="1905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srcRect/>
                    <a:stretch>
                      <a:fillRect/>
                    </a:stretch>
                  </pic:blipFill>
                  <pic:spPr bwMode="auto">
                    <a:xfrm>
                      <a:off x="0" y="0"/>
                      <a:ext cx="5935980" cy="1463040"/>
                    </a:xfrm>
                    <a:prstGeom prst="rect">
                      <a:avLst/>
                    </a:prstGeom>
                    <a:noFill/>
                    <a:ln w="9525">
                      <a:noFill/>
                      <a:miter lim="800000"/>
                      <a:headEnd/>
                      <a:tailEnd/>
                    </a:ln>
                  </pic:spPr>
                </pic:pic>
              </a:graphicData>
            </a:graphic>
          </wp:inline>
        </w:drawing>
      </w:r>
    </w:p>
    <w:p w:rsidR="00F87AED" w:rsidRDefault="00F87AED">
      <w:pPr>
        <w:rPr>
          <w:rFonts w:ascii="Arial" w:hAnsi="Arial" w:cs="Tahoma"/>
          <w:color w:val="93124E"/>
          <w:sz w:val="28"/>
        </w:rPr>
      </w:pPr>
      <w:r>
        <w:br w:type="page"/>
      </w:r>
    </w:p>
    <w:p w:rsidR="00442EA5" w:rsidRDefault="00F1169B" w:rsidP="003843AD">
      <w:pPr>
        <w:pStyle w:val="02Heading2"/>
      </w:pPr>
      <w:r>
        <w:lastRenderedPageBreak/>
        <w:t>Steps</w:t>
      </w:r>
    </w:p>
    <w:p w:rsidR="00735821" w:rsidRDefault="00442EA5" w:rsidP="00735821">
      <w:pPr>
        <w:pStyle w:val="Body"/>
      </w:pPr>
      <w:r>
        <w:t>Follow these steps to complete the process.</w:t>
      </w:r>
    </w:p>
    <w:p w:rsidR="00735821" w:rsidRDefault="00735821" w:rsidP="00A66925">
      <w:pPr>
        <w:pStyle w:val="Numbered1"/>
        <w:numPr>
          <w:ilvl w:val="0"/>
          <w:numId w:val="19"/>
        </w:numPr>
      </w:pPr>
      <w:r>
        <w:t>Access the Journal Voucher Quick Form (FGAJVCQ).</w:t>
      </w:r>
    </w:p>
    <w:p w:rsidR="00735821" w:rsidRDefault="00735821" w:rsidP="00547465">
      <w:pPr>
        <w:pStyle w:val="Numbered1"/>
      </w:pPr>
      <w:r>
        <w:t xml:space="preserve">Enter </w:t>
      </w:r>
      <w:r>
        <w:rPr>
          <w:i/>
        </w:rPr>
        <w:t>NEXT</w:t>
      </w:r>
      <w:r>
        <w:t xml:space="preserve"> in the </w:t>
      </w:r>
      <w:r>
        <w:rPr>
          <w:b/>
        </w:rPr>
        <w:t xml:space="preserve">Document Number </w:t>
      </w:r>
      <w:r>
        <w:t xml:space="preserve">field.  </w:t>
      </w:r>
    </w:p>
    <w:p w:rsidR="00735821" w:rsidRDefault="00735821" w:rsidP="006B022F">
      <w:pPr>
        <w:pStyle w:val="Numbered1"/>
        <w:numPr>
          <w:ilvl w:val="0"/>
          <w:numId w:val="0"/>
        </w:numPr>
        <w:ind w:left="1440"/>
      </w:pPr>
      <w:r w:rsidRPr="00735821">
        <w:t>Note:</w:t>
      </w:r>
      <w:r>
        <w:t xml:space="preserve">  Banner will assign a Document number.</w:t>
      </w:r>
    </w:p>
    <w:p w:rsidR="00735821" w:rsidRDefault="00735821" w:rsidP="00547465">
      <w:pPr>
        <w:pStyle w:val="Numbered1"/>
      </w:pPr>
      <w:r>
        <w:t xml:space="preserve">Perform a </w:t>
      </w:r>
      <w:r>
        <w:rPr>
          <w:b/>
          <w:bCs/>
        </w:rPr>
        <w:t>Next Block</w:t>
      </w:r>
      <w:r>
        <w:t xml:space="preserve"> function.</w:t>
      </w:r>
    </w:p>
    <w:p w:rsidR="00735821" w:rsidRDefault="00735821" w:rsidP="00547465">
      <w:pPr>
        <w:pStyle w:val="Numbered1"/>
      </w:pPr>
      <w:r>
        <w:t xml:space="preserve">Enter today’s date in the </w:t>
      </w:r>
      <w:r>
        <w:rPr>
          <w:b/>
        </w:rPr>
        <w:t xml:space="preserve">Transaction Date </w:t>
      </w:r>
      <w:r>
        <w:t>field.</w:t>
      </w:r>
    </w:p>
    <w:p w:rsidR="00735821" w:rsidRDefault="00735821" w:rsidP="00547465">
      <w:pPr>
        <w:pStyle w:val="Numbered1"/>
      </w:pPr>
      <w:r>
        <w:t xml:space="preserve">Enter the document total for the journal line items in the </w:t>
      </w:r>
      <w:r>
        <w:rPr>
          <w:b/>
        </w:rPr>
        <w:t xml:space="preserve">Document Total </w:t>
      </w:r>
      <w:r>
        <w:t>field.</w:t>
      </w:r>
    </w:p>
    <w:p w:rsidR="00735821" w:rsidRDefault="00735821" w:rsidP="00547465">
      <w:pPr>
        <w:pStyle w:val="Numbered1"/>
      </w:pPr>
      <w:r>
        <w:t xml:space="preserve">Perform a </w:t>
      </w:r>
      <w:r>
        <w:rPr>
          <w:b/>
          <w:bCs/>
        </w:rPr>
        <w:t>Next Block</w:t>
      </w:r>
      <w:r>
        <w:t xml:space="preserve"> function.</w:t>
      </w:r>
    </w:p>
    <w:p w:rsidR="00735821" w:rsidRDefault="00735821" w:rsidP="00547465">
      <w:pPr>
        <w:pStyle w:val="Numbered1"/>
      </w:pPr>
      <w:r>
        <w:t>Record the Document number that was assigned to the transaction.</w:t>
      </w:r>
    </w:p>
    <w:p w:rsidR="00735821" w:rsidRDefault="00735821" w:rsidP="00547465">
      <w:pPr>
        <w:pStyle w:val="Numbered1"/>
      </w:pPr>
      <w:r>
        <w:t xml:space="preserve">Press the </w:t>
      </w:r>
      <w:r>
        <w:rPr>
          <w:b/>
        </w:rPr>
        <w:t xml:space="preserve">[Tab] </w:t>
      </w:r>
      <w:r>
        <w:t xml:space="preserve">key and Banner will enter the next </w:t>
      </w:r>
      <w:r>
        <w:rPr>
          <w:b/>
        </w:rPr>
        <w:t>Sequence</w:t>
      </w:r>
      <w:r>
        <w:t xml:space="preserve"> number for the document.  For this exercise, Banner will enter </w:t>
      </w:r>
      <w:r>
        <w:rPr>
          <w:i/>
        </w:rPr>
        <w:t>1</w:t>
      </w:r>
      <w:r>
        <w:t>.</w:t>
      </w:r>
    </w:p>
    <w:p w:rsidR="00735821" w:rsidRDefault="00735821" w:rsidP="00547465">
      <w:pPr>
        <w:pStyle w:val="Numbered1"/>
      </w:pPr>
      <w:r>
        <w:t>Complete the other fields as directed by your instructor.</w:t>
      </w:r>
    </w:p>
    <w:p w:rsidR="00735821" w:rsidRDefault="00735821" w:rsidP="00547465">
      <w:pPr>
        <w:pStyle w:val="Numbered1"/>
      </w:pPr>
      <w:r>
        <w:t xml:space="preserve">Click the </w:t>
      </w:r>
      <w:r>
        <w:rPr>
          <w:b/>
          <w:bCs/>
        </w:rPr>
        <w:t>Save</w:t>
      </w:r>
      <w:r>
        <w:t xml:space="preserve"> icon.</w:t>
      </w:r>
    </w:p>
    <w:p w:rsidR="00735821" w:rsidRDefault="00735821" w:rsidP="00547465">
      <w:pPr>
        <w:pStyle w:val="Numbered1"/>
      </w:pPr>
      <w:r>
        <w:t xml:space="preserve">Click the </w:t>
      </w:r>
      <w:r>
        <w:rPr>
          <w:b/>
          <w:bCs/>
        </w:rPr>
        <w:t xml:space="preserve">Exit </w:t>
      </w:r>
      <w:r>
        <w:t>icon.</w:t>
      </w:r>
    </w:p>
    <w:p w:rsidR="00442EA5" w:rsidRPr="0008223E" w:rsidRDefault="00442EA5" w:rsidP="00735821">
      <w:pPr>
        <w:pStyle w:val="Body"/>
        <w:ind w:left="0"/>
      </w:pPr>
    </w:p>
    <w:p w:rsidR="00F87AED" w:rsidRDefault="00735821" w:rsidP="003843AD">
      <w:pPr>
        <w:pStyle w:val="01Heading1"/>
      </w:pPr>
      <w:r>
        <w:br w:type="page"/>
      </w:r>
      <w:bookmarkStart w:id="206" w:name="_Toc193006894"/>
      <w:bookmarkStart w:id="207" w:name="_Toc193007031"/>
      <w:bookmarkStart w:id="208" w:name="_Toc193008548"/>
      <w:bookmarkStart w:id="209" w:name="_Toc193008862"/>
      <w:bookmarkStart w:id="210" w:name="_Toc193068721"/>
      <w:bookmarkStart w:id="211" w:name="_Toc194125708"/>
      <w:bookmarkStart w:id="212" w:name="_Toc194198679"/>
      <w:bookmarkStart w:id="213" w:name="_Toc194199465"/>
      <w:bookmarkStart w:id="214" w:name="_Toc196008179"/>
      <w:bookmarkStart w:id="215" w:name="_Toc196697189"/>
      <w:bookmarkStart w:id="216" w:name="_Toc220812656"/>
      <w:bookmarkStart w:id="217" w:name="_Toc220812969"/>
      <w:bookmarkStart w:id="218" w:name="_Toc220813346"/>
      <w:bookmarkStart w:id="219" w:name="_Toc221499550"/>
      <w:bookmarkStart w:id="220" w:name="_Toc231970492"/>
      <w:bookmarkStart w:id="221" w:name="_Toc238868128"/>
      <w:bookmarkStart w:id="222" w:name="_Toc297182208"/>
      <w:bookmarkStart w:id="223" w:name="_Toc312950927"/>
      <w:bookmarkStart w:id="224" w:name="_Toc312951299"/>
      <w:bookmarkStart w:id="225" w:name="_Toc327262724"/>
      <w:bookmarkStart w:id="226" w:name="_Toc329340015"/>
      <w:bookmarkStart w:id="227" w:name="_Toc329704111"/>
      <w:r w:rsidR="00F1169B">
        <w:lastRenderedPageBreak/>
        <w:t>Reviewing Document Postings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F87AED" w:rsidRPr="00450A0A" w:rsidRDefault="00F87AED" w:rsidP="00F87AED">
      <w:pPr>
        <w:pStyle w:val="01LessonDivider"/>
      </w:pPr>
      <w:r>
        <w:rPr>
          <w:noProof/>
        </w:rPr>
        <w:drawing>
          <wp:inline distT="0" distB="0" distL="0" distR="0" wp14:anchorId="0C17F20C" wp14:editId="0DAD65CB">
            <wp:extent cx="5943600" cy="52734"/>
            <wp:effectExtent l="19050" t="0" r="0" b="0"/>
            <wp:docPr id="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943600" cy="52734"/>
                    </a:xfrm>
                    <a:prstGeom prst="rect">
                      <a:avLst/>
                    </a:prstGeom>
                    <a:noFill/>
                    <a:ln w="9525">
                      <a:noFill/>
                      <a:miter lim="800000"/>
                      <a:headEnd/>
                      <a:tailEnd/>
                    </a:ln>
                  </pic:spPr>
                </pic:pic>
              </a:graphicData>
            </a:graphic>
          </wp:inline>
        </w:drawing>
      </w:r>
    </w:p>
    <w:p w:rsidR="00442EA5" w:rsidRDefault="00442EA5" w:rsidP="003843AD">
      <w:pPr>
        <w:pStyle w:val="02Heading2"/>
      </w:pPr>
      <w:r>
        <w:t>Introduction</w:t>
      </w:r>
    </w:p>
    <w:p w:rsidR="00442EA5" w:rsidRDefault="00442EA5" w:rsidP="003D6C94">
      <w:pPr>
        <w:pStyle w:val="Body"/>
      </w:pPr>
      <w:r>
        <w:t>All documents that are posted to the ledger can be viewed on the Document Inquiry Review Form (FGIDOCR).</w:t>
      </w:r>
    </w:p>
    <w:p w:rsidR="00442EA5" w:rsidRDefault="00442EA5" w:rsidP="003843AD">
      <w:pPr>
        <w:pStyle w:val="02Heading2"/>
      </w:pPr>
      <w:r>
        <w:t>Banner form</w:t>
      </w:r>
    </w:p>
    <w:p w:rsidR="00442EA5" w:rsidRDefault="008307FD" w:rsidP="003D6C94">
      <w:pPr>
        <w:pStyle w:val="Body"/>
      </w:pPr>
      <w:r>
        <w:rPr>
          <w:noProof/>
        </w:rPr>
        <w:drawing>
          <wp:inline distT="0" distB="0" distL="0" distR="0" wp14:anchorId="5026CF66" wp14:editId="7BEF4DCC">
            <wp:extent cx="5646420" cy="324612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srcRect/>
                    <a:stretch>
                      <a:fillRect/>
                    </a:stretch>
                  </pic:blipFill>
                  <pic:spPr bwMode="auto">
                    <a:xfrm>
                      <a:off x="0" y="0"/>
                      <a:ext cx="5646420" cy="3246120"/>
                    </a:xfrm>
                    <a:prstGeom prst="rect">
                      <a:avLst/>
                    </a:prstGeom>
                    <a:noFill/>
                    <a:ln w="9525">
                      <a:noFill/>
                      <a:miter lim="800000"/>
                      <a:headEnd/>
                      <a:tailEnd/>
                    </a:ln>
                  </pic:spPr>
                </pic:pic>
              </a:graphicData>
            </a:graphic>
          </wp:inline>
        </w:drawing>
      </w:r>
    </w:p>
    <w:p w:rsidR="00442EA5" w:rsidRDefault="00F1169B" w:rsidP="003843AD">
      <w:pPr>
        <w:pStyle w:val="02Heading2"/>
      </w:pPr>
      <w:r>
        <w:t>Steps</w:t>
      </w:r>
    </w:p>
    <w:p w:rsidR="00735821" w:rsidRDefault="00442EA5" w:rsidP="00735821">
      <w:pPr>
        <w:pStyle w:val="Body"/>
      </w:pPr>
      <w:r>
        <w:t xml:space="preserve">Follow these steps to complete the process. </w:t>
      </w:r>
    </w:p>
    <w:p w:rsidR="00735821" w:rsidRDefault="00735821" w:rsidP="00A66925">
      <w:pPr>
        <w:pStyle w:val="Numbered1"/>
        <w:numPr>
          <w:ilvl w:val="0"/>
          <w:numId w:val="13"/>
        </w:numPr>
      </w:pPr>
      <w:r>
        <w:t>Access the Document Retrieval Inquiry Form (FGIDOCR).</w:t>
      </w:r>
    </w:p>
    <w:p w:rsidR="00735821" w:rsidRDefault="00735821" w:rsidP="00735821">
      <w:pPr>
        <w:pStyle w:val="Numbered1"/>
      </w:pPr>
      <w:r>
        <w:t xml:space="preserve">Enter the document number previously assigned to the transaction in the </w:t>
      </w:r>
      <w:r>
        <w:rPr>
          <w:b/>
        </w:rPr>
        <w:t xml:space="preserve">Document Number </w:t>
      </w:r>
      <w:r>
        <w:t>field.</w:t>
      </w:r>
    </w:p>
    <w:p w:rsidR="00735821" w:rsidRDefault="00735821" w:rsidP="00735821">
      <w:pPr>
        <w:pStyle w:val="Numbered1"/>
      </w:pPr>
      <w:r>
        <w:t xml:space="preserve">Perform a </w:t>
      </w:r>
      <w:r>
        <w:rPr>
          <w:b/>
          <w:bCs/>
        </w:rPr>
        <w:t>Next Block</w:t>
      </w:r>
      <w:r>
        <w:t xml:space="preserve"> function.</w:t>
      </w:r>
    </w:p>
    <w:p w:rsidR="00735821" w:rsidRDefault="00735821" w:rsidP="00735821">
      <w:pPr>
        <w:pStyle w:val="Numbered1"/>
        <w:numPr>
          <w:ilvl w:val="0"/>
          <w:numId w:val="0"/>
        </w:numPr>
        <w:ind w:left="1440"/>
      </w:pPr>
      <w:r w:rsidRPr="00735821">
        <w:t>Note:</w:t>
      </w:r>
      <w:r>
        <w:t xml:space="preserve"> The journal header record reflects the actual items that were entered on the journal voucher.</w:t>
      </w:r>
    </w:p>
    <w:p w:rsidR="00442EA5" w:rsidRDefault="00735821" w:rsidP="003843AD">
      <w:pPr>
        <w:pStyle w:val="02Heading2"/>
      </w:pPr>
      <w:r>
        <w:br w:type="page"/>
      </w:r>
      <w:r w:rsidR="00442EA5">
        <w:lastRenderedPageBreak/>
        <w:t>Option - Document Postings</w:t>
      </w:r>
    </w:p>
    <w:p w:rsidR="00442EA5" w:rsidRDefault="00442EA5" w:rsidP="00735821">
      <w:pPr>
        <w:pStyle w:val="Body"/>
      </w:pPr>
      <w:r>
        <w:t>Next, you may view the detail postings.</w:t>
      </w:r>
    </w:p>
    <w:p w:rsidR="00735821" w:rsidRDefault="008307FD" w:rsidP="00735821">
      <w:pPr>
        <w:pStyle w:val="Body"/>
      </w:pPr>
      <w:r>
        <w:rPr>
          <w:noProof/>
        </w:rPr>
        <w:drawing>
          <wp:inline distT="0" distB="0" distL="0" distR="0" wp14:anchorId="268891D5" wp14:editId="604F627B">
            <wp:extent cx="4853940" cy="2941320"/>
            <wp:effectExtent l="1905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srcRect/>
                    <a:stretch>
                      <a:fillRect/>
                    </a:stretch>
                  </pic:blipFill>
                  <pic:spPr bwMode="auto">
                    <a:xfrm>
                      <a:off x="0" y="0"/>
                      <a:ext cx="4853940" cy="2941320"/>
                    </a:xfrm>
                    <a:prstGeom prst="rect">
                      <a:avLst/>
                    </a:prstGeom>
                    <a:noFill/>
                    <a:ln w="9525">
                      <a:noFill/>
                      <a:miter lim="800000"/>
                      <a:headEnd/>
                      <a:tailEnd/>
                    </a:ln>
                  </pic:spPr>
                </pic:pic>
              </a:graphicData>
            </a:graphic>
          </wp:inline>
        </w:drawing>
      </w:r>
    </w:p>
    <w:p w:rsidR="00735821" w:rsidRDefault="00735821" w:rsidP="00A66925">
      <w:pPr>
        <w:pStyle w:val="Numbered1"/>
        <w:numPr>
          <w:ilvl w:val="0"/>
          <w:numId w:val="14"/>
        </w:numPr>
      </w:pPr>
      <w:r>
        <w:t xml:space="preserve">Select </w:t>
      </w:r>
      <w:r w:rsidRPr="00735821">
        <w:rPr>
          <w:b/>
        </w:rPr>
        <w:t>Access Document Postings</w:t>
      </w:r>
      <w:r>
        <w:t xml:space="preserve"> from the </w:t>
      </w:r>
      <w:r>
        <w:rPr>
          <w:b/>
          <w:bCs/>
        </w:rPr>
        <w:t>Options</w:t>
      </w:r>
      <w:r>
        <w:t xml:space="preserve"> menu to view the detail postings on the Document Posting Form (FGQDOCP).</w:t>
      </w:r>
    </w:p>
    <w:p w:rsidR="00735821" w:rsidRDefault="00735821" w:rsidP="00735821">
      <w:pPr>
        <w:pStyle w:val="Numbered1"/>
      </w:pPr>
      <w:r>
        <w:t xml:space="preserve">Click the </w:t>
      </w:r>
      <w:r>
        <w:rPr>
          <w:b/>
          <w:bCs/>
        </w:rPr>
        <w:t>Exit</w:t>
      </w:r>
      <w:r>
        <w:t xml:space="preserve"> icon to return to the Document Retrieval Inquiry Form (FGIDOCR).</w:t>
      </w:r>
    </w:p>
    <w:p w:rsidR="00735821" w:rsidRDefault="00735821" w:rsidP="00735821">
      <w:pPr>
        <w:pStyle w:val="Numbered1"/>
      </w:pPr>
      <w:r>
        <w:t xml:space="preserve">Click the </w:t>
      </w:r>
      <w:r>
        <w:rPr>
          <w:b/>
        </w:rPr>
        <w:t>Exit</w:t>
      </w:r>
      <w:r>
        <w:t xml:space="preserve"> icon.</w:t>
      </w:r>
    </w:p>
    <w:p w:rsidR="00442EA5" w:rsidRPr="0008223E" w:rsidRDefault="00442EA5" w:rsidP="000F70E3">
      <w:pPr>
        <w:pStyle w:val="Body"/>
        <w:ind w:left="0"/>
      </w:pPr>
    </w:p>
    <w:p w:rsidR="00F87AED" w:rsidRDefault="00E62930" w:rsidP="003843AD">
      <w:pPr>
        <w:pStyle w:val="01Heading1"/>
      </w:pPr>
      <w:bookmarkStart w:id="228" w:name="_Toc193006895"/>
      <w:bookmarkStart w:id="229" w:name="_Toc193007032"/>
      <w:bookmarkStart w:id="230" w:name="_Toc193008549"/>
      <w:bookmarkStart w:id="231" w:name="_Toc193008863"/>
      <w:bookmarkStart w:id="232" w:name="_Toc193068722"/>
      <w:r>
        <w:br w:type="page"/>
      </w:r>
      <w:bookmarkStart w:id="233" w:name="_Toc194125709"/>
      <w:bookmarkStart w:id="234" w:name="_Toc194198680"/>
      <w:bookmarkStart w:id="235" w:name="_Toc194199466"/>
      <w:bookmarkStart w:id="236" w:name="_Toc196008180"/>
      <w:bookmarkStart w:id="237" w:name="_Toc196697190"/>
      <w:bookmarkStart w:id="238" w:name="_Toc220812657"/>
      <w:bookmarkStart w:id="239" w:name="_Toc220812970"/>
      <w:bookmarkStart w:id="240" w:name="_Toc220813347"/>
      <w:bookmarkStart w:id="241" w:name="_Toc221499551"/>
      <w:bookmarkStart w:id="242" w:name="_Toc231970493"/>
      <w:bookmarkStart w:id="243" w:name="_Toc238868129"/>
      <w:bookmarkStart w:id="244" w:name="_Toc297182209"/>
      <w:bookmarkStart w:id="245" w:name="_Toc312950928"/>
      <w:bookmarkStart w:id="246" w:name="_Toc312951300"/>
      <w:bookmarkStart w:id="247" w:name="_Toc327262725"/>
      <w:bookmarkStart w:id="248" w:name="_Toc329340016"/>
      <w:bookmarkStart w:id="249" w:name="_Toc329704112"/>
      <w:r w:rsidR="00F1169B">
        <w:lastRenderedPageBreak/>
        <w:t>Correcting Errors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F87AED" w:rsidRPr="00450A0A" w:rsidRDefault="00F87AED" w:rsidP="00F87AED">
      <w:pPr>
        <w:pStyle w:val="01LessonDivider"/>
      </w:pPr>
      <w:r>
        <w:rPr>
          <w:noProof/>
        </w:rPr>
        <w:drawing>
          <wp:inline distT="0" distB="0" distL="0" distR="0" wp14:anchorId="6081FB2C" wp14:editId="758DB5CD">
            <wp:extent cx="5943600" cy="52734"/>
            <wp:effectExtent l="19050" t="0" r="0" b="0"/>
            <wp:docPr id="1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943600" cy="52734"/>
                    </a:xfrm>
                    <a:prstGeom prst="rect">
                      <a:avLst/>
                    </a:prstGeom>
                    <a:noFill/>
                    <a:ln w="9525">
                      <a:noFill/>
                      <a:miter lim="800000"/>
                      <a:headEnd/>
                      <a:tailEnd/>
                    </a:ln>
                  </pic:spPr>
                </pic:pic>
              </a:graphicData>
            </a:graphic>
          </wp:inline>
        </w:drawing>
      </w:r>
    </w:p>
    <w:p w:rsidR="00442EA5" w:rsidRDefault="00442EA5" w:rsidP="003843AD">
      <w:pPr>
        <w:pStyle w:val="02Heading2"/>
      </w:pPr>
      <w:r>
        <w:t>Introduction</w:t>
      </w:r>
    </w:p>
    <w:p w:rsidR="00442EA5" w:rsidRDefault="00442EA5" w:rsidP="003D6C94">
      <w:pPr>
        <w:pStyle w:val="Body"/>
      </w:pPr>
      <w:r>
        <w:t>Any documents listed on the Document Retrieval Inquiry Form (FGIDOCR) were probably rolled back and reset during posting.</w:t>
      </w:r>
    </w:p>
    <w:p w:rsidR="00442EA5" w:rsidRDefault="00442EA5" w:rsidP="003843AD">
      <w:pPr>
        <w:pStyle w:val="02Heading2"/>
      </w:pPr>
      <w:r>
        <w:t>Banner form</w:t>
      </w:r>
    </w:p>
    <w:p w:rsidR="00442EA5" w:rsidRDefault="008307FD" w:rsidP="003D6C94">
      <w:pPr>
        <w:pStyle w:val="Body"/>
      </w:pPr>
      <w:r>
        <w:rPr>
          <w:noProof/>
        </w:rPr>
        <w:drawing>
          <wp:inline distT="0" distB="0" distL="0" distR="0" wp14:anchorId="58846C1D" wp14:editId="6B346AED">
            <wp:extent cx="5935980" cy="1623060"/>
            <wp:effectExtent l="1905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srcRect/>
                    <a:stretch>
                      <a:fillRect/>
                    </a:stretch>
                  </pic:blipFill>
                  <pic:spPr bwMode="auto">
                    <a:xfrm>
                      <a:off x="0" y="0"/>
                      <a:ext cx="5935980" cy="1623060"/>
                    </a:xfrm>
                    <a:prstGeom prst="rect">
                      <a:avLst/>
                    </a:prstGeom>
                    <a:noFill/>
                    <a:ln w="9525">
                      <a:noFill/>
                      <a:miter lim="800000"/>
                      <a:headEnd/>
                      <a:tailEnd/>
                    </a:ln>
                  </pic:spPr>
                </pic:pic>
              </a:graphicData>
            </a:graphic>
          </wp:inline>
        </w:drawing>
      </w:r>
    </w:p>
    <w:p w:rsidR="00442EA5" w:rsidRPr="000F70E3" w:rsidRDefault="000F70E3" w:rsidP="003843AD">
      <w:pPr>
        <w:pStyle w:val="02Heading2"/>
        <w:rPr>
          <w:sz w:val="2"/>
        </w:rPr>
      </w:pPr>
      <w:r>
        <w:br w:type="page"/>
      </w:r>
      <w:r w:rsidR="00F1169B">
        <w:lastRenderedPageBreak/>
        <w:t>Steps</w:t>
      </w:r>
    </w:p>
    <w:p w:rsidR="000F70E3" w:rsidRDefault="00442EA5" w:rsidP="000F70E3">
      <w:pPr>
        <w:pStyle w:val="Body"/>
      </w:pPr>
      <w:r>
        <w:t xml:space="preserve">Follow these steps to complete the process. </w:t>
      </w:r>
    </w:p>
    <w:p w:rsidR="000F70E3" w:rsidRDefault="000F70E3" w:rsidP="00A66925">
      <w:pPr>
        <w:pStyle w:val="Numbered1"/>
        <w:numPr>
          <w:ilvl w:val="0"/>
          <w:numId w:val="15"/>
        </w:numPr>
      </w:pPr>
      <w:r>
        <w:t>Access the Journal Voucher Quick Form (FGAJVCQ).</w:t>
      </w:r>
    </w:p>
    <w:p w:rsidR="000F70E3" w:rsidRDefault="000F70E3" w:rsidP="000F70E3">
      <w:pPr>
        <w:pStyle w:val="Numbered1"/>
      </w:pPr>
      <w:r>
        <w:t xml:space="preserve">Click the </w:t>
      </w:r>
      <w:r>
        <w:rPr>
          <w:b/>
          <w:bCs/>
        </w:rPr>
        <w:t>Search</w:t>
      </w:r>
      <w:r>
        <w:rPr>
          <w:smallCaps/>
        </w:rPr>
        <w:t xml:space="preserve"> </w:t>
      </w:r>
      <w:r>
        <w:t xml:space="preserve">icon to the right of the </w:t>
      </w:r>
      <w:r>
        <w:rPr>
          <w:b/>
        </w:rPr>
        <w:t xml:space="preserve">Document Number </w:t>
      </w:r>
      <w:r>
        <w:t>field.</w:t>
      </w:r>
    </w:p>
    <w:p w:rsidR="000F70E3" w:rsidRDefault="000F70E3" w:rsidP="000F70E3">
      <w:pPr>
        <w:pStyle w:val="Numbered1"/>
      </w:pPr>
      <w:r>
        <w:t>Select the document you wish to correct from the List of Suspended Journal Vouchers Form (FGIJVCD).  This loads the document into the Journal Voucher Quick Form (FGAJVCQ).</w:t>
      </w:r>
    </w:p>
    <w:p w:rsidR="000F70E3" w:rsidRDefault="008307FD" w:rsidP="00335CD6">
      <w:pPr>
        <w:pStyle w:val="Numbered1"/>
        <w:numPr>
          <w:ilvl w:val="0"/>
          <w:numId w:val="0"/>
        </w:numPr>
        <w:ind w:left="1800" w:hanging="360"/>
      </w:pPr>
      <w:r>
        <w:rPr>
          <w:noProof/>
        </w:rPr>
        <w:drawing>
          <wp:inline distT="0" distB="0" distL="0" distR="0" wp14:anchorId="54F6F07F" wp14:editId="20750F48">
            <wp:extent cx="5082540" cy="30861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srcRect/>
                    <a:stretch>
                      <a:fillRect/>
                    </a:stretch>
                  </pic:blipFill>
                  <pic:spPr bwMode="auto">
                    <a:xfrm>
                      <a:off x="0" y="0"/>
                      <a:ext cx="5082540" cy="3086100"/>
                    </a:xfrm>
                    <a:prstGeom prst="rect">
                      <a:avLst/>
                    </a:prstGeom>
                    <a:noFill/>
                    <a:ln w="9525">
                      <a:noFill/>
                      <a:miter lim="800000"/>
                      <a:headEnd/>
                      <a:tailEnd/>
                    </a:ln>
                  </pic:spPr>
                </pic:pic>
              </a:graphicData>
            </a:graphic>
          </wp:inline>
        </w:drawing>
      </w:r>
    </w:p>
    <w:p w:rsidR="000F70E3" w:rsidRDefault="000F70E3" w:rsidP="000F70E3">
      <w:pPr>
        <w:pStyle w:val="Numbered1"/>
      </w:pPr>
      <w:r>
        <w:t xml:space="preserve">Perform a </w:t>
      </w:r>
      <w:r>
        <w:rPr>
          <w:b/>
        </w:rPr>
        <w:t>Next Block</w:t>
      </w:r>
      <w:r>
        <w:t xml:space="preserve"> function.</w:t>
      </w:r>
    </w:p>
    <w:p w:rsidR="000F70E3" w:rsidRDefault="000F70E3" w:rsidP="000F70E3">
      <w:pPr>
        <w:pStyle w:val="Numbered1"/>
      </w:pPr>
      <w:r>
        <w:t xml:space="preserve">Double-click the </w:t>
      </w:r>
      <w:r>
        <w:rPr>
          <w:b/>
          <w:bCs/>
        </w:rPr>
        <w:t>Document Total</w:t>
      </w:r>
      <w:r>
        <w:t xml:space="preserve"> field and use the calculator to enter a new value.</w:t>
      </w:r>
    </w:p>
    <w:p w:rsidR="000F70E3" w:rsidRDefault="000F70E3" w:rsidP="000F70E3">
      <w:pPr>
        <w:pStyle w:val="Numbered1"/>
      </w:pPr>
      <w:r>
        <w:t xml:space="preserve">Click the </w:t>
      </w:r>
      <w:r>
        <w:rPr>
          <w:b/>
          <w:bCs/>
        </w:rPr>
        <w:t>Save</w:t>
      </w:r>
      <w:r>
        <w:t xml:space="preserve"> icon.</w:t>
      </w:r>
    </w:p>
    <w:p w:rsidR="000F70E3" w:rsidRDefault="000F70E3" w:rsidP="000F70E3">
      <w:pPr>
        <w:pStyle w:val="Numbered1"/>
      </w:pPr>
      <w:r>
        <w:t xml:space="preserve">Click the </w:t>
      </w:r>
      <w:r>
        <w:rPr>
          <w:b/>
          <w:bCs/>
        </w:rPr>
        <w:t>Exit</w:t>
      </w:r>
      <w:r>
        <w:t xml:space="preserve"> icon.  </w:t>
      </w:r>
    </w:p>
    <w:p w:rsidR="000F70E3" w:rsidRDefault="000F70E3" w:rsidP="000F70E3">
      <w:pPr>
        <w:pStyle w:val="Numbered1"/>
      </w:pPr>
      <w:r>
        <w:t>Post the transaction.</w:t>
      </w:r>
    </w:p>
    <w:p w:rsidR="00DE7DC3" w:rsidRDefault="000F70E3" w:rsidP="00961A0C">
      <w:pPr>
        <w:pStyle w:val="Numbered1"/>
        <w:numPr>
          <w:ilvl w:val="0"/>
          <w:numId w:val="0"/>
        </w:numPr>
        <w:ind w:left="1440"/>
        <w:sectPr w:rsidR="00DE7DC3">
          <w:headerReference w:type="even" r:id="rId35"/>
          <w:footerReference w:type="default" r:id="rId36"/>
          <w:pgSz w:w="12240" w:h="15840"/>
          <w:pgMar w:top="720" w:right="1440" w:bottom="1440" w:left="1440" w:header="720" w:footer="720" w:gutter="0"/>
          <w:paperSrc w:first="1" w:other="1"/>
          <w:cols w:space="720"/>
        </w:sectPr>
      </w:pPr>
      <w:r w:rsidRPr="000F70E3">
        <w:t>Note:</w:t>
      </w:r>
      <w:r>
        <w:t xml:space="preserve"> If you are not sure of the errors, check the posting .</w:t>
      </w:r>
      <w:proofErr w:type="spellStart"/>
      <w:r>
        <w:t>lis</w:t>
      </w:r>
      <w:proofErr w:type="spellEnd"/>
      <w:r>
        <w:t xml:space="preserve"> file which will</w:t>
      </w:r>
      <w:r w:rsidR="006F757F">
        <w:t xml:space="preserve"> </w:t>
      </w:r>
      <w:r>
        <w:t>provide information as to why it didn’t post.</w:t>
      </w:r>
      <w:bookmarkStart w:id="250" w:name="_Toc193006896"/>
      <w:bookmarkStart w:id="251" w:name="_Toc193007033"/>
      <w:bookmarkStart w:id="252" w:name="_Toc193008550"/>
      <w:bookmarkStart w:id="253" w:name="_Toc193008864"/>
    </w:p>
    <w:p w:rsidR="00F87AED" w:rsidRDefault="00F1169B" w:rsidP="003843AD">
      <w:pPr>
        <w:pStyle w:val="01Heading1"/>
      </w:pPr>
      <w:bookmarkStart w:id="254" w:name="_Toc193068723"/>
      <w:bookmarkStart w:id="255" w:name="_Toc194125710"/>
      <w:bookmarkStart w:id="256" w:name="_Toc194198681"/>
      <w:bookmarkStart w:id="257" w:name="_Toc194199467"/>
      <w:bookmarkStart w:id="258" w:name="_Toc196008181"/>
      <w:bookmarkStart w:id="259" w:name="_Toc196697191"/>
      <w:bookmarkStart w:id="260" w:name="_Toc220812658"/>
      <w:bookmarkStart w:id="261" w:name="_Toc220812971"/>
      <w:bookmarkStart w:id="262" w:name="_Toc220813348"/>
      <w:bookmarkStart w:id="263" w:name="_Toc221499552"/>
      <w:bookmarkStart w:id="264" w:name="_Toc231970494"/>
      <w:bookmarkStart w:id="265" w:name="_Toc238868130"/>
      <w:bookmarkStart w:id="266" w:name="_Toc297182210"/>
      <w:bookmarkStart w:id="267" w:name="_Toc312950929"/>
      <w:bookmarkStart w:id="268" w:name="_Toc312951301"/>
      <w:bookmarkStart w:id="269" w:name="_Toc327262726"/>
      <w:bookmarkStart w:id="270" w:name="_Toc329340017"/>
      <w:bookmarkStart w:id="271" w:name="_Toc329704113"/>
      <w:r w:rsidRPr="00961A0C">
        <w:lastRenderedPageBreak/>
        <w:t>Payroll Interface to Banner Finance:</w:t>
      </w:r>
      <w:r>
        <w:t xml:space="preserve"> </w:t>
      </w:r>
      <w:r w:rsidRPr="00961A0C">
        <w:t>Suggested Payroll Rule Codes</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F87AED" w:rsidRPr="00450A0A" w:rsidRDefault="00F87AED" w:rsidP="00F87AED">
      <w:pPr>
        <w:pStyle w:val="01LessonDivider"/>
      </w:pPr>
      <w:r>
        <w:rPr>
          <w:noProof/>
        </w:rPr>
        <w:drawing>
          <wp:inline distT="0" distB="0" distL="0" distR="0" wp14:anchorId="45D7FA26" wp14:editId="09A4581A">
            <wp:extent cx="5943600" cy="52734"/>
            <wp:effectExtent l="19050" t="0" r="0" b="0"/>
            <wp:docPr id="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943600" cy="52734"/>
                    </a:xfrm>
                    <a:prstGeom prst="rect">
                      <a:avLst/>
                    </a:prstGeom>
                    <a:noFill/>
                    <a:ln w="9525">
                      <a:noFill/>
                      <a:miter lim="800000"/>
                      <a:headEnd/>
                      <a:tailEnd/>
                    </a:ln>
                  </pic:spPr>
                </pic:pic>
              </a:graphicData>
            </a:graphic>
          </wp:inline>
        </w:drawing>
      </w:r>
    </w:p>
    <w:p w:rsidR="00567C51" w:rsidRDefault="00442EA5" w:rsidP="003843AD">
      <w:pPr>
        <w:pStyle w:val="02Heading2"/>
      </w:pPr>
      <w:r>
        <w:t xml:space="preserve">Option A – Fringe Actual Method </w:t>
      </w:r>
      <w:r w:rsidR="002E5FC6">
        <w:t>(</w:t>
      </w:r>
      <w:r w:rsidR="00793879">
        <w:t>System Default with limited posting modifiers</w:t>
      </w:r>
      <w:r w:rsidR="002E5FC6">
        <w:t>)</w:t>
      </w:r>
    </w:p>
    <w:tbl>
      <w:tblPr>
        <w:tblStyle w:val="Ellucian"/>
        <w:tblW w:w="9855" w:type="dxa"/>
        <w:tblLook w:val="0020" w:firstRow="1" w:lastRow="0" w:firstColumn="0" w:lastColumn="0" w:noHBand="0" w:noVBand="0"/>
      </w:tblPr>
      <w:tblGrid>
        <w:gridCol w:w="676"/>
        <w:gridCol w:w="1769"/>
        <w:gridCol w:w="1006"/>
        <w:gridCol w:w="1334"/>
        <w:gridCol w:w="1080"/>
        <w:gridCol w:w="990"/>
        <w:gridCol w:w="1500"/>
        <w:gridCol w:w="1500"/>
      </w:tblGrid>
      <w:tr w:rsidR="00C55612" w:rsidRPr="00567C51" w:rsidTr="007F1768">
        <w:trPr>
          <w:cnfStyle w:val="100000000000" w:firstRow="1" w:lastRow="0" w:firstColumn="0" w:lastColumn="0" w:oddVBand="0" w:evenVBand="0" w:oddHBand="0" w:evenHBand="0" w:firstRowFirstColumn="0" w:firstRowLastColumn="0" w:lastRowFirstColumn="0" w:lastRowLastColumn="0"/>
          <w:trHeight w:val="528"/>
        </w:trPr>
        <w:tc>
          <w:tcPr>
            <w:tcW w:w="676" w:type="dxa"/>
            <w:vMerge w:val="restart"/>
          </w:tcPr>
          <w:p w:rsidR="00C55612" w:rsidRPr="007F1768" w:rsidRDefault="00C55612" w:rsidP="00E40322">
            <w:pPr>
              <w:jc w:val="center"/>
              <w:rPr>
                <w:rFonts w:ascii="Tahoma" w:hAnsi="Tahoma" w:cs="Tahoma"/>
                <w:bCs/>
                <w:color w:val="FFFFFF" w:themeColor="background1"/>
                <w:sz w:val="20"/>
              </w:rPr>
            </w:pPr>
            <w:r w:rsidRPr="007F1768">
              <w:rPr>
                <w:rFonts w:ascii="Tahoma" w:hAnsi="Tahoma" w:cs="Tahoma"/>
                <w:bCs/>
                <w:color w:val="FFFFFF" w:themeColor="background1"/>
                <w:sz w:val="20"/>
              </w:rPr>
              <w:t>Rule</w:t>
            </w:r>
          </w:p>
        </w:tc>
        <w:tc>
          <w:tcPr>
            <w:tcW w:w="1769" w:type="dxa"/>
            <w:vMerge w:val="restart"/>
          </w:tcPr>
          <w:p w:rsidR="00C55612" w:rsidRPr="007F1768" w:rsidRDefault="00C55612" w:rsidP="00E40322">
            <w:pPr>
              <w:jc w:val="center"/>
              <w:rPr>
                <w:rFonts w:ascii="Tahoma" w:hAnsi="Tahoma" w:cs="Tahoma"/>
                <w:bCs/>
                <w:color w:val="FFFFFF" w:themeColor="background1"/>
                <w:sz w:val="20"/>
              </w:rPr>
            </w:pPr>
            <w:r w:rsidRPr="007F1768">
              <w:rPr>
                <w:rFonts w:ascii="Tahoma" w:hAnsi="Tahoma" w:cs="Tahoma"/>
                <w:bCs/>
                <w:color w:val="FFFFFF" w:themeColor="background1"/>
                <w:sz w:val="20"/>
              </w:rPr>
              <w:t>Account Description</w:t>
            </w:r>
          </w:p>
        </w:tc>
        <w:tc>
          <w:tcPr>
            <w:tcW w:w="1006" w:type="dxa"/>
            <w:vMerge w:val="restart"/>
          </w:tcPr>
          <w:p w:rsidR="00C55612" w:rsidRPr="007F1768" w:rsidRDefault="00C55612" w:rsidP="00E40322">
            <w:pPr>
              <w:rPr>
                <w:rFonts w:ascii="Tahoma" w:hAnsi="Tahoma" w:cs="Tahoma"/>
                <w:bCs/>
                <w:color w:val="FFFFFF" w:themeColor="background1"/>
                <w:sz w:val="20"/>
              </w:rPr>
            </w:pPr>
            <w:r w:rsidRPr="007F1768">
              <w:rPr>
                <w:rFonts w:ascii="Tahoma" w:hAnsi="Tahoma" w:cs="Tahoma"/>
                <w:bCs/>
                <w:color w:val="FFFFFF" w:themeColor="background1"/>
                <w:sz w:val="20"/>
              </w:rPr>
              <w:t>Balance Method</w:t>
            </w:r>
          </w:p>
        </w:tc>
        <w:tc>
          <w:tcPr>
            <w:tcW w:w="1334" w:type="dxa"/>
            <w:vMerge w:val="restart"/>
          </w:tcPr>
          <w:p w:rsidR="00C55612" w:rsidRPr="007F1768" w:rsidRDefault="00C55612" w:rsidP="00E40322">
            <w:pPr>
              <w:jc w:val="center"/>
              <w:rPr>
                <w:rFonts w:ascii="Tahoma" w:hAnsi="Tahoma" w:cs="Tahoma"/>
                <w:bCs/>
                <w:color w:val="FFFFFF" w:themeColor="background1"/>
                <w:sz w:val="20"/>
              </w:rPr>
            </w:pPr>
            <w:r w:rsidRPr="007F1768">
              <w:rPr>
                <w:rFonts w:ascii="Tahoma" w:hAnsi="Tahoma" w:cs="Tahoma"/>
                <w:bCs/>
                <w:color w:val="FFFFFF" w:themeColor="background1"/>
                <w:sz w:val="20"/>
              </w:rPr>
              <w:t>Edits</w:t>
            </w:r>
          </w:p>
        </w:tc>
        <w:tc>
          <w:tcPr>
            <w:tcW w:w="1080" w:type="dxa"/>
            <w:vMerge w:val="restart"/>
          </w:tcPr>
          <w:p w:rsidR="00C55612" w:rsidRPr="007F1768" w:rsidRDefault="00C55612" w:rsidP="00E40322">
            <w:pPr>
              <w:rPr>
                <w:rFonts w:ascii="Tahoma" w:hAnsi="Tahoma" w:cs="Tahoma"/>
                <w:bCs/>
                <w:color w:val="FFFFFF" w:themeColor="background1"/>
                <w:sz w:val="20"/>
              </w:rPr>
            </w:pPr>
            <w:r w:rsidRPr="007F1768">
              <w:rPr>
                <w:rFonts w:ascii="Tahoma" w:hAnsi="Tahoma" w:cs="Tahoma"/>
                <w:bCs/>
                <w:color w:val="FFFFFF" w:themeColor="background1"/>
                <w:sz w:val="20"/>
              </w:rPr>
              <w:t>Process Codes</w:t>
            </w:r>
          </w:p>
        </w:tc>
        <w:tc>
          <w:tcPr>
            <w:tcW w:w="990" w:type="dxa"/>
            <w:vMerge w:val="restart"/>
          </w:tcPr>
          <w:p w:rsidR="00C55612" w:rsidRPr="007F1768" w:rsidRDefault="00C55612" w:rsidP="00E40322">
            <w:pPr>
              <w:rPr>
                <w:rFonts w:ascii="Tahoma" w:hAnsi="Tahoma" w:cs="Tahoma"/>
                <w:bCs/>
                <w:color w:val="FFFFFF" w:themeColor="background1"/>
                <w:sz w:val="20"/>
              </w:rPr>
            </w:pPr>
            <w:r w:rsidRPr="007F1768">
              <w:rPr>
                <w:rFonts w:ascii="Tahoma" w:hAnsi="Tahoma" w:cs="Tahoma"/>
                <w:bCs/>
                <w:color w:val="FFFFFF" w:themeColor="background1"/>
                <w:sz w:val="20"/>
              </w:rPr>
              <w:t>Posting Action</w:t>
            </w:r>
          </w:p>
        </w:tc>
        <w:tc>
          <w:tcPr>
            <w:tcW w:w="3000" w:type="dxa"/>
            <w:gridSpan w:val="2"/>
          </w:tcPr>
          <w:p w:rsidR="00C55612" w:rsidRPr="007F1768" w:rsidRDefault="00C55612" w:rsidP="00E40322">
            <w:pPr>
              <w:jc w:val="center"/>
              <w:rPr>
                <w:color w:val="FFFFFF" w:themeColor="background1"/>
                <w:sz w:val="20"/>
              </w:rPr>
            </w:pPr>
            <w:r w:rsidRPr="007F1768">
              <w:rPr>
                <w:rFonts w:ascii="Tahoma" w:hAnsi="Tahoma" w:cs="Tahoma"/>
                <w:bCs/>
                <w:color w:val="FFFFFF" w:themeColor="background1"/>
                <w:sz w:val="20"/>
              </w:rPr>
              <w:t>Posting Modifier</w:t>
            </w:r>
          </w:p>
        </w:tc>
      </w:tr>
      <w:tr w:rsidR="00C55612" w:rsidRPr="00567C51" w:rsidTr="007F1768">
        <w:trPr>
          <w:trHeight w:val="270"/>
        </w:trPr>
        <w:tc>
          <w:tcPr>
            <w:tcW w:w="676" w:type="dxa"/>
            <w:vMerge/>
          </w:tcPr>
          <w:p w:rsidR="00C55612" w:rsidRPr="00567C51" w:rsidRDefault="00C55612" w:rsidP="00E40322">
            <w:pPr>
              <w:rPr>
                <w:rFonts w:ascii="Tahoma" w:hAnsi="Tahoma" w:cs="Tahoma"/>
                <w:b/>
                <w:bCs/>
                <w:color w:val="000000"/>
                <w:sz w:val="20"/>
              </w:rPr>
            </w:pPr>
          </w:p>
        </w:tc>
        <w:tc>
          <w:tcPr>
            <w:tcW w:w="1769" w:type="dxa"/>
            <w:vMerge/>
          </w:tcPr>
          <w:p w:rsidR="00C55612" w:rsidRPr="00567C51" w:rsidRDefault="00C55612" w:rsidP="00E40322">
            <w:pPr>
              <w:rPr>
                <w:rFonts w:ascii="Tahoma" w:hAnsi="Tahoma" w:cs="Tahoma"/>
                <w:b/>
                <w:bCs/>
                <w:color w:val="000000"/>
                <w:sz w:val="20"/>
              </w:rPr>
            </w:pPr>
          </w:p>
        </w:tc>
        <w:tc>
          <w:tcPr>
            <w:tcW w:w="1006" w:type="dxa"/>
            <w:vMerge/>
          </w:tcPr>
          <w:p w:rsidR="00C55612" w:rsidRPr="00567C51" w:rsidRDefault="00C55612" w:rsidP="00E40322">
            <w:pPr>
              <w:rPr>
                <w:rFonts w:ascii="Tahoma" w:hAnsi="Tahoma" w:cs="Tahoma"/>
                <w:b/>
                <w:bCs/>
                <w:color w:val="000000"/>
                <w:sz w:val="20"/>
              </w:rPr>
            </w:pPr>
          </w:p>
        </w:tc>
        <w:tc>
          <w:tcPr>
            <w:tcW w:w="1334" w:type="dxa"/>
            <w:vMerge/>
          </w:tcPr>
          <w:p w:rsidR="00C55612" w:rsidRPr="00567C51" w:rsidRDefault="00C55612" w:rsidP="00E40322">
            <w:pPr>
              <w:rPr>
                <w:rFonts w:ascii="Tahoma" w:hAnsi="Tahoma" w:cs="Tahoma"/>
                <w:b/>
                <w:bCs/>
                <w:color w:val="000000"/>
                <w:sz w:val="20"/>
              </w:rPr>
            </w:pPr>
          </w:p>
        </w:tc>
        <w:tc>
          <w:tcPr>
            <w:tcW w:w="1080" w:type="dxa"/>
            <w:vMerge/>
          </w:tcPr>
          <w:p w:rsidR="00C55612" w:rsidRPr="00567C51" w:rsidRDefault="00C55612" w:rsidP="00E40322">
            <w:pPr>
              <w:rPr>
                <w:rFonts w:ascii="Tahoma" w:hAnsi="Tahoma" w:cs="Tahoma"/>
                <w:b/>
                <w:bCs/>
                <w:color w:val="000000"/>
                <w:sz w:val="20"/>
              </w:rPr>
            </w:pPr>
          </w:p>
        </w:tc>
        <w:tc>
          <w:tcPr>
            <w:tcW w:w="990" w:type="dxa"/>
            <w:vMerge/>
          </w:tcPr>
          <w:p w:rsidR="00C55612" w:rsidRPr="00567C51" w:rsidRDefault="00C55612" w:rsidP="00E40322">
            <w:pPr>
              <w:rPr>
                <w:rFonts w:ascii="Tahoma" w:hAnsi="Tahoma" w:cs="Tahoma"/>
                <w:b/>
                <w:bCs/>
                <w:color w:val="000000"/>
                <w:sz w:val="20"/>
              </w:rPr>
            </w:pPr>
          </w:p>
        </w:tc>
        <w:tc>
          <w:tcPr>
            <w:tcW w:w="1500" w:type="dxa"/>
          </w:tcPr>
          <w:p w:rsidR="00C55612" w:rsidRPr="00567C51" w:rsidRDefault="00C55612" w:rsidP="00E40322">
            <w:pPr>
              <w:jc w:val="center"/>
              <w:rPr>
                <w:rFonts w:ascii="Tahoma" w:hAnsi="Tahoma" w:cs="Tahoma"/>
                <w:b/>
                <w:bCs/>
                <w:color w:val="000000"/>
                <w:sz w:val="20"/>
              </w:rPr>
            </w:pPr>
            <w:r>
              <w:rPr>
                <w:rFonts w:ascii="Tahoma" w:hAnsi="Tahoma" w:cs="Tahoma"/>
                <w:b/>
                <w:bCs/>
                <w:color w:val="000000"/>
                <w:sz w:val="20"/>
              </w:rPr>
              <w:t>Fund</w:t>
            </w:r>
          </w:p>
        </w:tc>
        <w:tc>
          <w:tcPr>
            <w:tcW w:w="1500" w:type="dxa"/>
          </w:tcPr>
          <w:p w:rsidR="00C55612" w:rsidRPr="00567C51" w:rsidRDefault="00C55612" w:rsidP="00E40322">
            <w:pPr>
              <w:jc w:val="center"/>
              <w:rPr>
                <w:rFonts w:ascii="Tahoma" w:hAnsi="Tahoma" w:cs="Tahoma"/>
                <w:b/>
                <w:bCs/>
                <w:color w:val="000000"/>
                <w:sz w:val="20"/>
              </w:rPr>
            </w:pPr>
            <w:r w:rsidRPr="00567C51">
              <w:rPr>
                <w:rFonts w:ascii="Tahoma" w:hAnsi="Tahoma" w:cs="Tahoma"/>
                <w:b/>
                <w:bCs/>
                <w:color w:val="000000"/>
                <w:sz w:val="20"/>
              </w:rPr>
              <w:t>Acct</w:t>
            </w:r>
          </w:p>
        </w:tc>
      </w:tr>
      <w:tr w:rsidR="00C55612"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676" w:type="dxa"/>
            <w:vMerge w:val="restart"/>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HEEL</w:t>
            </w:r>
          </w:p>
        </w:tc>
        <w:tc>
          <w:tcPr>
            <w:tcW w:w="1769" w:type="dxa"/>
            <w:vMerge w:val="restart"/>
          </w:tcPr>
          <w:p w:rsidR="00C55612" w:rsidRPr="00567C51" w:rsidRDefault="00C55612" w:rsidP="007433EB">
            <w:pPr>
              <w:jc w:val="center"/>
              <w:rPr>
                <w:rFonts w:ascii="Tahoma" w:hAnsi="Tahoma" w:cs="Tahoma"/>
                <w:color w:val="000000"/>
                <w:sz w:val="18"/>
                <w:szCs w:val="18"/>
              </w:rPr>
            </w:pPr>
            <w:r w:rsidRPr="00567C51">
              <w:rPr>
                <w:rFonts w:ascii="Tahoma" w:hAnsi="Tahoma" w:cs="Tahoma"/>
                <w:color w:val="000000"/>
                <w:sz w:val="18"/>
                <w:szCs w:val="18"/>
              </w:rPr>
              <w:t xml:space="preserve">Employee </w:t>
            </w:r>
            <w:r w:rsidR="007433EB">
              <w:rPr>
                <w:rFonts w:ascii="Tahoma" w:hAnsi="Tahoma" w:cs="Tahoma"/>
                <w:color w:val="000000"/>
                <w:sz w:val="18"/>
                <w:szCs w:val="18"/>
              </w:rPr>
              <w:t xml:space="preserve"> Liability</w:t>
            </w:r>
          </w:p>
        </w:tc>
        <w:tc>
          <w:tcPr>
            <w:tcW w:w="1006" w:type="dxa"/>
            <w:vMerge w:val="restart"/>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S</w:t>
            </w:r>
          </w:p>
        </w:tc>
        <w:tc>
          <w:tcPr>
            <w:tcW w:w="1334" w:type="dxa"/>
            <w:vMerge w:val="restart"/>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ACCT_CODE  4450</w:t>
            </w:r>
          </w:p>
        </w:tc>
        <w:tc>
          <w:tcPr>
            <w:tcW w:w="1080" w:type="dxa"/>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I061</w:t>
            </w:r>
          </w:p>
        </w:tc>
        <w:tc>
          <w:tcPr>
            <w:tcW w:w="990" w:type="dxa"/>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N</w:t>
            </w:r>
          </w:p>
        </w:tc>
        <w:tc>
          <w:tcPr>
            <w:tcW w:w="1500" w:type="dxa"/>
          </w:tcPr>
          <w:p w:rsidR="00C55612" w:rsidRPr="00567C51" w:rsidRDefault="00C55612" w:rsidP="00E40322">
            <w:pPr>
              <w:jc w:val="center"/>
              <w:rPr>
                <w:rFonts w:ascii="Tahoma" w:hAnsi="Tahoma" w:cs="Tahoma"/>
                <w:color w:val="000000"/>
                <w:sz w:val="18"/>
                <w:szCs w:val="18"/>
              </w:rPr>
            </w:pPr>
          </w:p>
        </w:tc>
        <w:tc>
          <w:tcPr>
            <w:tcW w:w="1500" w:type="dxa"/>
            <w:vMerge w:val="restart"/>
          </w:tcPr>
          <w:p w:rsidR="00C55612" w:rsidRPr="00567C51" w:rsidRDefault="00C55612" w:rsidP="00E40322">
            <w:pPr>
              <w:jc w:val="center"/>
              <w:rPr>
                <w:rFonts w:ascii="Tahoma" w:hAnsi="Tahoma" w:cs="Tahoma"/>
                <w:color w:val="000000"/>
                <w:sz w:val="18"/>
                <w:szCs w:val="18"/>
              </w:rPr>
            </w:pPr>
          </w:p>
        </w:tc>
      </w:tr>
      <w:tr w:rsidR="00C55612" w:rsidRPr="00567C51" w:rsidTr="007F1768">
        <w:trPr>
          <w:trHeight w:val="255"/>
        </w:trPr>
        <w:tc>
          <w:tcPr>
            <w:tcW w:w="676" w:type="dxa"/>
            <w:vMerge/>
          </w:tcPr>
          <w:p w:rsidR="00C55612" w:rsidRPr="00567C51" w:rsidRDefault="00C55612" w:rsidP="00E40322">
            <w:pPr>
              <w:rPr>
                <w:rFonts w:ascii="Tahoma" w:hAnsi="Tahoma" w:cs="Tahoma"/>
                <w:color w:val="000000"/>
                <w:sz w:val="18"/>
                <w:szCs w:val="18"/>
              </w:rPr>
            </w:pPr>
          </w:p>
        </w:tc>
        <w:tc>
          <w:tcPr>
            <w:tcW w:w="1769" w:type="dxa"/>
            <w:vMerge/>
          </w:tcPr>
          <w:p w:rsidR="00C55612" w:rsidRPr="00567C51" w:rsidRDefault="00C55612" w:rsidP="00E40322">
            <w:pPr>
              <w:rPr>
                <w:rFonts w:ascii="Tahoma" w:hAnsi="Tahoma" w:cs="Tahoma"/>
                <w:color w:val="000000"/>
                <w:sz w:val="18"/>
                <w:szCs w:val="18"/>
              </w:rPr>
            </w:pPr>
          </w:p>
        </w:tc>
        <w:tc>
          <w:tcPr>
            <w:tcW w:w="1006" w:type="dxa"/>
            <w:vMerge/>
          </w:tcPr>
          <w:p w:rsidR="00C55612" w:rsidRPr="00567C51" w:rsidRDefault="00C55612" w:rsidP="00E40322">
            <w:pPr>
              <w:rPr>
                <w:rFonts w:ascii="Tahoma" w:hAnsi="Tahoma" w:cs="Tahoma"/>
                <w:color w:val="000000"/>
                <w:sz w:val="18"/>
                <w:szCs w:val="18"/>
              </w:rPr>
            </w:pPr>
          </w:p>
        </w:tc>
        <w:tc>
          <w:tcPr>
            <w:tcW w:w="1334" w:type="dxa"/>
            <w:vMerge/>
          </w:tcPr>
          <w:p w:rsidR="00C55612" w:rsidRPr="00567C51" w:rsidRDefault="00C55612" w:rsidP="00E40322">
            <w:pPr>
              <w:rPr>
                <w:rFonts w:ascii="Tahoma" w:hAnsi="Tahoma" w:cs="Tahoma"/>
                <w:color w:val="000000"/>
                <w:sz w:val="18"/>
                <w:szCs w:val="18"/>
              </w:rPr>
            </w:pPr>
          </w:p>
        </w:tc>
        <w:tc>
          <w:tcPr>
            <w:tcW w:w="1080" w:type="dxa"/>
          </w:tcPr>
          <w:p w:rsidR="00C55612" w:rsidRDefault="00C55612" w:rsidP="00E40322">
            <w:pPr>
              <w:jc w:val="center"/>
              <w:rPr>
                <w:rFonts w:ascii="Tahoma" w:hAnsi="Tahoma" w:cs="Tahoma"/>
                <w:color w:val="000000"/>
                <w:sz w:val="18"/>
                <w:szCs w:val="18"/>
              </w:rPr>
            </w:pPr>
            <w:r w:rsidRPr="00567C51">
              <w:rPr>
                <w:rFonts w:ascii="Tahoma" w:hAnsi="Tahoma" w:cs="Tahoma"/>
                <w:color w:val="000000"/>
                <w:sz w:val="18"/>
                <w:szCs w:val="18"/>
              </w:rPr>
              <w:t>G010</w:t>
            </w:r>
          </w:p>
          <w:p w:rsidR="00EF29D5" w:rsidRPr="00567C51" w:rsidRDefault="00EF29D5" w:rsidP="00E40322">
            <w:pPr>
              <w:jc w:val="center"/>
              <w:rPr>
                <w:rFonts w:ascii="Tahoma" w:hAnsi="Tahoma" w:cs="Tahoma"/>
                <w:color w:val="000000"/>
                <w:sz w:val="18"/>
                <w:szCs w:val="18"/>
              </w:rPr>
            </w:pPr>
            <w:r>
              <w:rPr>
                <w:rFonts w:ascii="Tahoma" w:hAnsi="Tahoma" w:cs="Tahoma"/>
                <w:color w:val="000000"/>
                <w:sz w:val="18"/>
                <w:szCs w:val="18"/>
              </w:rPr>
              <w:t>G020</w:t>
            </w:r>
          </w:p>
        </w:tc>
        <w:tc>
          <w:tcPr>
            <w:tcW w:w="990" w:type="dxa"/>
          </w:tcPr>
          <w:p w:rsidR="00C55612" w:rsidRDefault="00C55612" w:rsidP="00E40322">
            <w:pPr>
              <w:jc w:val="center"/>
              <w:rPr>
                <w:rFonts w:ascii="Tahoma" w:hAnsi="Tahoma" w:cs="Tahoma"/>
                <w:color w:val="000000"/>
                <w:sz w:val="18"/>
                <w:szCs w:val="18"/>
              </w:rPr>
            </w:pPr>
            <w:r w:rsidRPr="00567C51">
              <w:rPr>
                <w:rFonts w:ascii="Tahoma" w:hAnsi="Tahoma" w:cs="Tahoma"/>
                <w:color w:val="000000"/>
                <w:sz w:val="18"/>
                <w:szCs w:val="18"/>
              </w:rPr>
              <w:t>N</w:t>
            </w:r>
          </w:p>
          <w:p w:rsidR="00EF29D5" w:rsidRPr="00567C51" w:rsidRDefault="00EF29D5" w:rsidP="00E40322">
            <w:pPr>
              <w:jc w:val="center"/>
              <w:rPr>
                <w:rFonts w:ascii="Tahoma" w:hAnsi="Tahoma" w:cs="Tahoma"/>
                <w:color w:val="000000"/>
                <w:sz w:val="18"/>
                <w:szCs w:val="18"/>
              </w:rPr>
            </w:pPr>
            <w:r>
              <w:rPr>
                <w:rFonts w:ascii="Tahoma" w:hAnsi="Tahoma" w:cs="Tahoma"/>
                <w:color w:val="000000"/>
                <w:sz w:val="18"/>
                <w:szCs w:val="18"/>
              </w:rPr>
              <w:t>N</w:t>
            </w:r>
          </w:p>
        </w:tc>
        <w:tc>
          <w:tcPr>
            <w:tcW w:w="1500" w:type="dxa"/>
          </w:tcPr>
          <w:p w:rsidR="00C55612" w:rsidRDefault="00EF29D5" w:rsidP="00E40322">
            <w:pPr>
              <w:rPr>
                <w:rFonts w:ascii="Tahoma" w:hAnsi="Tahoma" w:cs="Tahoma"/>
                <w:color w:val="000000"/>
                <w:sz w:val="18"/>
                <w:szCs w:val="18"/>
              </w:rPr>
            </w:pPr>
            <w:r>
              <w:rPr>
                <w:rFonts w:ascii="Tahoma" w:hAnsi="Tahoma" w:cs="Tahoma"/>
                <w:color w:val="000000"/>
                <w:sz w:val="18"/>
                <w:szCs w:val="18"/>
              </w:rPr>
              <w:t>P/R Clearing</w:t>
            </w:r>
          </w:p>
          <w:p w:rsidR="00EF29D5" w:rsidRPr="00567C51" w:rsidRDefault="00EF29D5" w:rsidP="00E40322">
            <w:pPr>
              <w:rPr>
                <w:rFonts w:ascii="Tahoma" w:hAnsi="Tahoma" w:cs="Tahoma"/>
                <w:color w:val="000000"/>
                <w:sz w:val="18"/>
                <w:szCs w:val="18"/>
              </w:rPr>
            </w:pPr>
            <w:r>
              <w:rPr>
                <w:rFonts w:ascii="Tahoma" w:hAnsi="Tahoma" w:cs="Tahoma"/>
                <w:color w:val="000000"/>
                <w:sz w:val="18"/>
                <w:szCs w:val="18"/>
              </w:rPr>
              <w:t>P/R Clearing</w:t>
            </w:r>
          </w:p>
        </w:tc>
        <w:tc>
          <w:tcPr>
            <w:tcW w:w="1500" w:type="dxa"/>
            <w:vMerge/>
          </w:tcPr>
          <w:p w:rsidR="00C55612" w:rsidRPr="00567C51" w:rsidRDefault="00C55612" w:rsidP="00E40322">
            <w:pPr>
              <w:rPr>
                <w:rFonts w:ascii="Tahoma" w:hAnsi="Tahoma" w:cs="Tahoma"/>
                <w:color w:val="000000"/>
                <w:sz w:val="18"/>
                <w:szCs w:val="18"/>
              </w:rPr>
            </w:pPr>
          </w:p>
        </w:tc>
      </w:tr>
      <w:tr w:rsidR="00C55612"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676" w:type="dxa"/>
            <w:vMerge/>
          </w:tcPr>
          <w:p w:rsidR="00C55612" w:rsidRPr="00567C51" w:rsidRDefault="00C55612" w:rsidP="00E40322">
            <w:pPr>
              <w:rPr>
                <w:rFonts w:ascii="Tahoma" w:hAnsi="Tahoma" w:cs="Tahoma"/>
                <w:color w:val="000000"/>
                <w:sz w:val="18"/>
                <w:szCs w:val="18"/>
              </w:rPr>
            </w:pPr>
          </w:p>
        </w:tc>
        <w:tc>
          <w:tcPr>
            <w:tcW w:w="1769" w:type="dxa"/>
            <w:vMerge/>
          </w:tcPr>
          <w:p w:rsidR="00C55612" w:rsidRPr="00567C51" w:rsidRDefault="00C55612" w:rsidP="00E40322">
            <w:pPr>
              <w:rPr>
                <w:rFonts w:ascii="Tahoma" w:hAnsi="Tahoma" w:cs="Tahoma"/>
                <w:color w:val="000000"/>
                <w:sz w:val="18"/>
                <w:szCs w:val="18"/>
              </w:rPr>
            </w:pPr>
          </w:p>
        </w:tc>
        <w:tc>
          <w:tcPr>
            <w:tcW w:w="1006" w:type="dxa"/>
            <w:vMerge/>
          </w:tcPr>
          <w:p w:rsidR="00C55612" w:rsidRPr="00567C51" w:rsidRDefault="00C55612" w:rsidP="00E40322">
            <w:pPr>
              <w:rPr>
                <w:rFonts w:ascii="Tahoma" w:hAnsi="Tahoma" w:cs="Tahoma"/>
                <w:color w:val="000000"/>
                <w:sz w:val="18"/>
                <w:szCs w:val="18"/>
              </w:rPr>
            </w:pPr>
          </w:p>
        </w:tc>
        <w:tc>
          <w:tcPr>
            <w:tcW w:w="1334" w:type="dxa"/>
            <w:vMerge/>
          </w:tcPr>
          <w:p w:rsidR="00C55612" w:rsidRPr="00567C51" w:rsidRDefault="00C55612" w:rsidP="00E40322">
            <w:pPr>
              <w:rPr>
                <w:rFonts w:ascii="Tahoma" w:hAnsi="Tahoma" w:cs="Tahoma"/>
                <w:color w:val="000000"/>
                <w:sz w:val="18"/>
                <w:szCs w:val="18"/>
              </w:rPr>
            </w:pPr>
          </w:p>
        </w:tc>
        <w:tc>
          <w:tcPr>
            <w:tcW w:w="1080" w:type="dxa"/>
          </w:tcPr>
          <w:p w:rsidR="00C55612" w:rsidRDefault="00C55612" w:rsidP="00E40322">
            <w:pPr>
              <w:jc w:val="center"/>
              <w:rPr>
                <w:rFonts w:ascii="Tahoma" w:hAnsi="Tahoma" w:cs="Tahoma"/>
                <w:color w:val="000000"/>
                <w:sz w:val="18"/>
                <w:szCs w:val="18"/>
              </w:rPr>
            </w:pPr>
          </w:p>
          <w:p w:rsidR="002E5FC6" w:rsidRPr="00567C51" w:rsidRDefault="002E5FC6" w:rsidP="00E40322">
            <w:pPr>
              <w:jc w:val="center"/>
              <w:rPr>
                <w:rFonts w:ascii="Tahoma" w:hAnsi="Tahoma" w:cs="Tahoma"/>
                <w:color w:val="000000"/>
                <w:sz w:val="18"/>
                <w:szCs w:val="18"/>
              </w:rPr>
            </w:pPr>
            <w:r>
              <w:rPr>
                <w:rFonts w:ascii="Tahoma" w:hAnsi="Tahoma" w:cs="Tahoma"/>
                <w:color w:val="000000"/>
                <w:sz w:val="18"/>
                <w:szCs w:val="18"/>
              </w:rPr>
              <w:t>G022</w:t>
            </w:r>
          </w:p>
        </w:tc>
        <w:tc>
          <w:tcPr>
            <w:tcW w:w="990" w:type="dxa"/>
          </w:tcPr>
          <w:p w:rsidR="00C55612" w:rsidRDefault="00C55612" w:rsidP="00E40322">
            <w:pPr>
              <w:jc w:val="center"/>
              <w:rPr>
                <w:rFonts w:ascii="Tahoma" w:hAnsi="Tahoma" w:cs="Tahoma"/>
                <w:color w:val="000000"/>
                <w:sz w:val="18"/>
                <w:szCs w:val="18"/>
              </w:rPr>
            </w:pPr>
          </w:p>
          <w:p w:rsidR="002E5FC6" w:rsidRPr="00567C51" w:rsidRDefault="002E5FC6" w:rsidP="00E40322">
            <w:pPr>
              <w:jc w:val="center"/>
              <w:rPr>
                <w:rFonts w:ascii="Tahoma" w:hAnsi="Tahoma" w:cs="Tahoma"/>
                <w:color w:val="000000"/>
                <w:sz w:val="18"/>
                <w:szCs w:val="18"/>
              </w:rPr>
            </w:pPr>
            <w:r>
              <w:rPr>
                <w:rFonts w:ascii="Tahoma" w:hAnsi="Tahoma" w:cs="Tahoma"/>
                <w:color w:val="000000"/>
                <w:sz w:val="18"/>
                <w:szCs w:val="18"/>
              </w:rPr>
              <w:t>N</w:t>
            </w:r>
          </w:p>
        </w:tc>
        <w:tc>
          <w:tcPr>
            <w:tcW w:w="1500" w:type="dxa"/>
          </w:tcPr>
          <w:p w:rsidR="00C55612" w:rsidRPr="00567C51" w:rsidRDefault="00C55612" w:rsidP="00E40322">
            <w:pPr>
              <w:rPr>
                <w:rFonts w:ascii="Tahoma" w:hAnsi="Tahoma" w:cs="Tahoma"/>
                <w:color w:val="000000"/>
                <w:sz w:val="18"/>
                <w:szCs w:val="18"/>
              </w:rPr>
            </w:pPr>
          </w:p>
        </w:tc>
        <w:tc>
          <w:tcPr>
            <w:tcW w:w="1500" w:type="dxa"/>
            <w:vMerge/>
          </w:tcPr>
          <w:p w:rsidR="00C55612" w:rsidRPr="00567C51" w:rsidRDefault="00C55612" w:rsidP="00E40322">
            <w:pPr>
              <w:rPr>
                <w:rFonts w:ascii="Tahoma" w:hAnsi="Tahoma" w:cs="Tahoma"/>
                <w:color w:val="000000"/>
                <w:sz w:val="18"/>
                <w:szCs w:val="18"/>
              </w:rPr>
            </w:pPr>
          </w:p>
        </w:tc>
      </w:tr>
      <w:tr w:rsidR="00C55612" w:rsidRPr="00567C51" w:rsidTr="007F1768">
        <w:trPr>
          <w:trHeight w:val="270"/>
        </w:trPr>
        <w:tc>
          <w:tcPr>
            <w:tcW w:w="676" w:type="dxa"/>
            <w:vMerge/>
          </w:tcPr>
          <w:p w:rsidR="00C55612" w:rsidRPr="00567C51" w:rsidRDefault="00C55612" w:rsidP="00E40322">
            <w:pPr>
              <w:rPr>
                <w:rFonts w:ascii="Tahoma" w:hAnsi="Tahoma" w:cs="Tahoma"/>
                <w:color w:val="000000"/>
                <w:sz w:val="18"/>
                <w:szCs w:val="18"/>
              </w:rPr>
            </w:pPr>
          </w:p>
        </w:tc>
        <w:tc>
          <w:tcPr>
            <w:tcW w:w="1769" w:type="dxa"/>
            <w:vMerge/>
          </w:tcPr>
          <w:p w:rsidR="00C55612" w:rsidRPr="00567C51" w:rsidRDefault="00C55612" w:rsidP="00E40322">
            <w:pPr>
              <w:rPr>
                <w:rFonts w:ascii="Tahoma" w:hAnsi="Tahoma" w:cs="Tahoma"/>
                <w:color w:val="000000"/>
                <w:sz w:val="18"/>
                <w:szCs w:val="18"/>
              </w:rPr>
            </w:pPr>
          </w:p>
        </w:tc>
        <w:tc>
          <w:tcPr>
            <w:tcW w:w="1006" w:type="dxa"/>
            <w:vMerge/>
          </w:tcPr>
          <w:p w:rsidR="00C55612" w:rsidRPr="00567C51" w:rsidRDefault="00C55612" w:rsidP="00E40322">
            <w:pPr>
              <w:rPr>
                <w:rFonts w:ascii="Tahoma" w:hAnsi="Tahoma" w:cs="Tahoma"/>
                <w:color w:val="000000"/>
                <w:sz w:val="18"/>
                <w:szCs w:val="18"/>
              </w:rPr>
            </w:pPr>
          </w:p>
        </w:tc>
        <w:tc>
          <w:tcPr>
            <w:tcW w:w="1334" w:type="dxa"/>
            <w:vMerge/>
          </w:tcPr>
          <w:p w:rsidR="00C55612" w:rsidRPr="00567C51" w:rsidRDefault="00C55612" w:rsidP="00E40322">
            <w:pPr>
              <w:rPr>
                <w:rFonts w:ascii="Tahoma" w:hAnsi="Tahoma" w:cs="Tahoma"/>
                <w:color w:val="000000"/>
                <w:sz w:val="18"/>
                <w:szCs w:val="18"/>
              </w:rPr>
            </w:pPr>
          </w:p>
        </w:tc>
        <w:tc>
          <w:tcPr>
            <w:tcW w:w="1080" w:type="dxa"/>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G0</w:t>
            </w:r>
            <w:r w:rsidR="002E5FC6">
              <w:rPr>
                <w:rFonts w:ascii="Tahoma" w:hAnsi="Tahoma" w:cs="Tahoma"/>
                <w:color w:val="000000"/>
                <w:sz w:val="18"/>
                <w:szCs w:val="18"/>
              </w:rPr>
              <w:t>26</w:t>
            </w:r>
          </w:p>
        </w:tc>
        <w:tc>
          <w:tcPr>
            <w:tcW w:w="990" w:type="dxa"/>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R</w:t>
            </w:r>
          </w:p>
        </w:tc>
        <w:tc>
          <w:tcPr>
            <w:tcW w:w="1500" w:type="dxa"/>
          </w:tcPr>
          <w:p w:rsidR="00C55612" w:rsidRPr="00567C51" w:rsidRDefault="00C55612" w:rsidP="00E40322">
            <w:pPr>
              <w:jc w:val="center"/>
              <w:rPr>
                <w:rFonts w:ascii="Tahoma" w:hAnsi="Tahoma" w:cs="Tahoma"/>
                <w:color w:val="000000"/>
                <w:sz w:val="18"/>
                <w:szCs w:val="18"/>
              </w:rPr>
            </w:pPr>
          </w:p>
        </w:tc>
        <w:tc>
          <w:tcPr>
            <w:tcW w:w="1500" w:type="dxa"/>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Payroll Clearing</w:t>
            </w:r>
          </w:p>
        </w:tc>
      </w:tr>
      <w:tr w:rsidR="00EF29D5" w:rsidRPr="00567C51" w:rsidTr="007F1768">
        <w:trPr>
          <w:cnfStyle w:val="000000010000" w:firstRow="0" w:lastRow="0" w:firstColumn="0" w:lastColumn="0" w:oddVBand="0" w:evenVBand="0" w:oddHBand="0" w:evenHBand="1" w:firstRowFirstColumn="0" w:firstRowLastColumn="0" w:lastRowFirstColumn="0" w:lastRowLastColumn="0"/>
          <w:trHeight w:val="285"/>
        </w:trPr>
        <w:tc>
          <w:tcPr>
            <w:tcW w:w="676" w:type="dxa"/>
          </w:tcPr>
          <w:p w:rsidR="00EF29D5" w:rsidRDefault="00EF29D5" w:rsidP="00E40322">
            <w:pPr>
              <w:jc w:val="center"/>
              <w:rPr>
                <w:rFonts w:ascii="Tahoma" w:hAnsi="Tahoma" w:cs="Tahoma"/>
                <w:color w:val="000000"/>
                <w:sz w:val="18"/>
                <w:szCs w:val="18"/>
              </w:rPr>
            </w:pPr>
            <w:r>
              <w:rPr>
                <w:rFonts w:ascii="Tahoma" w:hAnsi="Tahoma" w:cs="Tahoma"/>
                <w:color w:val="000000"/>
                <w:sz w:val="18"/>
                <w:szCs w:val="18"/>
              </w:rPr>
              <w:t>HENC</w:t>
            </w:r>
          </w:p>
          <w:p w:rsidR="008721F0" w:rsidRDefault="008721F0" w:rsidP="00E40322">
            <w:pPr>
              <w:jc w:val="center"/>
              <w:rPr>
                <w:rFonts w:ascii="Tahoma" w:hAnsi="Tahoma" w:cs="Tahoma"/>
                <w:color w:val="000000"/>
                <w:sz w:val="18"/>
                <w:szCs w:val="18"/>
              </w:rPr>
            </w:pPr>
          </w:p>
          <w:p w:rsidR="008721F0" w:rsidRPr="00567C51" w:rsidRDefault="008721F0" w:rsidP="00E40322">
            <w:pPr>
              <w:jc w:val="center"/>
              <w:rPr>
                <w:rFonts w:ascii="Tahoma" w:hAnsi="Tahoma" w:cs="Tahoma"/>
                <w:color w:val="000000"/>
                <w:sz w:val="18"/>
                <w:szCs w:val="18"/>
              </w:rPr>
            </w:pPr>
            <w:r>
              <w:rPr>
                <w:rFonts w:ascii="Tahoma" w:hAnsi="Tahoma" w:cs="Tahoma"/>
                <w:color w:val="000000"/>
                <w:sz w:val="18"/>
                <w:szCs w:val="18"/>
              </w:rPr>
              <w:t>HENA</w:t>
            </w:r>
          </w:p>
        </w:tc>
        <w:tc>
          <w:tcPr>
            <w:tcW w:w="1769" w:type="dxa"/>
          </w:tcPr>
          <w:p w:rsidR="00EF29D5" w:rsidRDefault="00EF29D5" w:rsidP="007433EB">
            <w:pPr>
              <w:jc w:val="center"/>
              <w:rPr>
                <w:rFonts w:ascii="Tahoma" w:hAnsi="Tahoma" w:cs="Tahoma"/>
                <w:color w:val="000000"/>
                <w:sz w:val="18"/>
                <w:szCs w:val="18"/>
              </w:rPr>
            </w:pPr>
            <w:r>
              <w:rPr>
                <w:rFonts w:ascii="Tahoma" w:hAnsi="Tahoma" w:cs="Tahoma"/>
                <w:color w:val="000000"/>
                <w:sz w:val="18"/>
                <w:szCs w:val="18"/>
              </w:rPr>
              <w:t>Salary Encumbrance</w:t>
            </w:r>
          </w:p>
          <w:p w:rsidR="008721F0" w:rsidRDefault="008721F0" w:rsidP="007433EB">
            <w:pPr>
              <w:jc w:val="center"/>
              <w:rPr>
                <w:rFonts w:ascii="Tahoma" w:hAnsi="Tahoma" w:cs="Tahoma"/>
                <w:color w:val="000000"/>
                <w:sz w:val="18"/>
                <w:szCs w:val="18"/>
              </w:rPr>
            </w:pPr>
            <w:r w:rsidRPr="00567C51">
              <w:rPr>
                <w:rFonts w:ascii="Tahoma" w:hAnsi="Tahoma" w:cs="Tahoma"/>
                <w:color w:val="000000"/>
                <w:sz w:val="18"/>
                <w:szCs w:val="18"/>
              </w:rPr>
              <w:t>Salary Encumbrance Adj.</w:t>
            </w:r>
          </w:p>
          <w:p w:rsidR="008721F0" w:rsidRPr="00567C51" w:rsidRDefault="008721F0" w:rsidP="007433EB">
            <w:pPr>
              <w:jc w:val="center"/>
              <w:rPr>
                <w:rFonts w:ascii="Tahoma" w:hAnsi="Tahoma" w:cs="Tahoma"/>
                <w:color w:val="000000"/>
                <w:sz w:val="18"/>
                <w:szCs w:val="18"/>
              </w:rPr>
            </w:pPr>
          </w:p>
        </w:tc>
        <w:tc>
          <w:tcPr>
            <w:tcW w:w="1006" w:type="dxa"/>
          </w:tcPr>
          <w:p w:rsidR="00EF29D5" w:rsidRPr="00567C51" w:rsidRDefault="00EF29D5" w:rsidP="00E40322">
            <w:pPr>
              <w:jc w:val="center"/>
              <w:rPr>
                <w:rFonts w:ascii="Tahoma" w:hAnsi="Tahoma" w:cs="Tahoma"/>
                <w:color w:val="000000"/>
                <w:sz w:val="18"/>
                <w:szCs w:val="18"/>
              </w:rPr>
            </w:pPr>
            <w:r>
              <w:rPr>
                <w:rFonts w:ascii="Tahoma" w:hAnsi="Tahoma" w:cs="Tahoma"/>
                <w:color w:val="000000"/>
                <w:sz w:val="18"/>
                <w:szCs w:val="18"/>
              </w:rPr>
              <w:t>S</w:t>
            </w:r>
          </w:p>
        </w:tc>
        <w:tc>
          <w:tcPr>
            <w:tcW w:w="1334" w:type="dxa"/>
          </w:tcPr>
          <w:p w:rsidR="00EF29D5" w:rsidRPr="00567C51" w:rsidRDefault="00EF29D5" w:rsidP="00E40322">
            <w:pPr>
              <w:jc w:val="center"/>
              <w:rPr>
                <w:rFonts w:ascii="Tahoma" w:hAnsi="Tahoma" w:cs="Tahoma"/>
                <w:color w:val="000000"/>
                <w:sz w:val="18"/>
                <w:szCs w:val="18"/>
              </w:rPr>
            </w:pPr>
            <w:r w:rsidRPr="00567C51">
              <w:rPr>
                <w:rFonts w:ascii="Tahoma" w:hAnsi="Tahoma" w:cs="Tahoma"/>
                <w:color w:val="000000"/>
                <w:sz w:val="18"/>
                <w:szCs w:val="18"/>
              </w:rPr>
              <w:t>ACCT_CODE  4451</w:t>
            </w:r>
          </w:p>
        </w:tc>
        <w:tc>
          <w:tcPr>
            <w:tcW w:w="1080" w:type="dxa"/>
          </w:tcPr>
          <w:p w:rsidR="00EF29D5" w:rsidRDefault="00EF29D5" w:rsidP="00E40322">
            <w:pPr>
              <w:jc w:val="center"/>
              <w:rPr>
                <w:rFonts w:ascii="Tahoma" w:hAnsi="Tahoma" w:cs="Tahoma"/>
                <w:color w:val="000000"/>
                <w:sz w:val="18"/>
                <w:szCs w:val="18"/>
              </w:rPr>
            </w:pPr>
            <w:r>
              <w:rPr>
                <w:rFonts w:ascii="Tahoma" w:hAnsi="Tahoma" w:cs="Tahoma"/>
                <w:color w:val="000000"/>
                <w:sz w:val="18"/>
                <w:szCs w:val="18"/>
              </w:rPr>
              <w:t>I011</w:t>
            </w:r>
          </w:p>
          <w:p w:rsidR="00EF29D5" w:rsidRPr="00567C51" w:rsidRDefault="00EF29D5" w:rsidP="00E40322">
            <w:pPr>
              <w:jc w:val="center"/>
              <w:rPr>
                <w:rFonts w:ascii="Tahoma" w:hAnsi="Tahoma" w:cs="Tahoma"/>
                <w:color w:val="000000"/>
                <w:sz w:val="18"/>
                <w:szCs w:val="18"/>
              </w:rPr>
            </w:pPr>
            <w:r>
              <w:rPr>
                <w:rFonts w:ascii="Tahoma" w:hAnsi="Tahoma" w:cs="Tahoma"/>
                <w:color w:val="000000"/>
                <w:sz w:val="18"/>
                <w:szCs w:val="18"/>
              </w:rPr>
              <w:t>E117</w:t>
            </w:r>
          </w:p>
        </w:tc>
        <w:tc>
          <w:tcPr>
            <w:tcW w:w="990" w:type="dxa"/>
          </w:tcPr>
          <w:p w:rsidR="00EF29D5" w:rsidRDefault="00EF29D5" w:rsidP="00E40322">
            <w:pPr>
              <w:jc w:val="center"/>
              <w:rPr>
                <w:rFonts w:ascii="Tahoma" w:hAnsi="Tahoma" w:cs="Tahoma"/>
                <w:color w:val="000000"/>
                <w:sz w:val="18"/>
                <w:szCs w:val="18"/>
              </w:rPr>
            </w:pPr>
            <w:r>
              <w:rPr>
                <w:rFonts w:ascii="Tahoma" w:hAnsi="Tahoma" w:cs="Tahoma"/>
                <w:color w:val="000000"/>
                <w:sz w:val="18"/>
                <w:szCs w:val="18"/>
              </w:rPr>
              <w:t>N</w:t>
            </w:r>
          </w:p>
          <w:p w:rsidR="00EF29D5" w:rsidRPr="00567C51" w:rsidRDefault="00EF29D5" w:rsidP="00E40322">
            <w:pPr>
              <w:jc w:val="center"/>
              <w:rPr>
                <w:rFonts w:ascii="Tahoma" w:hAnsi="Tahoma" w:cs="Tahoma"/>
                <w:color w:val="000000"/>
                <w:sz w:val="18"/>
                <w:szCs w:val="18"/>
              </w:rPr>
            </w:pPr>
            <w:r>
              <w:rPr>
                <w:rFonts w:ascii="Tahoma" w:hAnsi="Tahoma" w:cs="Tahoma"/>
                <w:color w:val="000000"/>
                <w:sz w:val="18"/>
                <w:szCs w:val="18"/>
              </w:rPr>
              <w:t>N</w:t>
            </w:r>
          </w:p>
        </w:tc>
        <w:tc>
          <w:tcPr>
            <w:tcW w:w="1500" w:type="dxa"/>
          </w:tcPr>
          <w:p w:rsidR="00EF29D5" w:rsidRPr="00567C51" w:rsidRDefault="00EF29D5" w:rsidP="00E40322">
            <w:pPr>
              <w:jc w:val="center"/>
              <w:rPr>
                <w:rFonts w:ascii="Tahoma" w:hAnsi="Tahoma" w:cs="Tahoma"/>
                <w:color w:val="000000"/>
                <w:sz w:val="18"/>
                <w:szCs w:val="18"/>
              </w:rPr>
            </w:pPr>
          </w:p>
        </w:tc>
        <w:tc>
          <w:tcPr>
            <w:tcW w:w="1500" w:type="dxa"/>
          </w:tcPr>
          <w:p w:rsidR="00EF29D5" w:rsidRPr="00567C51" w:rsidRDefault="00EF29D5" w:rsidP="00E40322">
            <w:pPr>
              <w:jc w:val="center"/>
              <w:rPr>
                <w:rFonts w:ascii="Tahoma" w:hAnsi="Tahoma" w:cs="Tahoma"/>
                <w:color w:val="000000"/>
                <w:sz w:val="18"/>
                <w:szCs w:val="18"/>
              </w:rPr>
            </w:pPr>
          </w:p>
        </w:tc>
      </w:tr>
      <w:tr w:rsidR="00C55612" w:rsidRPr="00567C51" w:rsidTr="007F1768">
        <w:trPr>
          <w:trHeight w:val="285"/>
        </w:trPr>
        <w:tc>
          <w:tcPr>
            <w:tcW w:w="676" w:type="dxa"/>
            <w:vMerge w:val="restart"/>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HERL</w:t>
            </w:r>
          </w:p>
        </w:tc>
        <w:tc>
          <w:tcPr>
            <w:tcW w:w="1769" w:type="dxa"/>
            <w:vMerge w:val="restart"/>
          </w:tcPr>
          <w:p w:rsidR="00C55612" w:rsidRPr="00567C51" w:rsidRDefault="00C55612" w:rsidP="007433EB">
            <w:pPr>
              <w:jc w:val="center"/>
              <w:rPr>
                <w:rFonts w:ascii="Tahoma" w:hAnsi="Tahoma" w:cs="Tahoma"/>
                <w:color w:val="000000"/>
                <w:sz w:val="18"/>
                <w:szCs w:val="18"/>
              </w:rPr>
            </w:pPr>
            <w:r w:rsidRPr="00567C51">
              <w:rPr>
                <w:rFonts w:ascii="Tahoma" w:hAnsi="Tahoma" w:cs="Tahoma"/>
                <w:color w:val="000000"/>
                <w:sz w:val="18"/>
                <w:szCs w:val="18"/>
              </w:rPr>
              <w:t xml:space="preserve">Employer </w:t>
            </w:r>
            <w:r w:rsidR="007433EB">
              <w:rPr>
                <w:rFonts w:ascii="Tahoma" w:hAnsi="Tahoma" w:cs="Tahoma"/>
                <w:color w:val="000000"/>
                <w:sz w:val="18"/>
                <w:szCs w:val="18"/>
              </w:rPr>
              <w:t>Liability</w:t>
            </w:r>
          </w:p>
        </w:tc>
        <w:tc>
          <w:tcPr>
            <w:tcW w:w="1006" w:type="dxa"/>
            <w:vMerge w:val="restart"/>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S</w:t>
            </w:r>
          </w:p>
        </w:tc>
        <w:tc>
          <w:tcPr>
            <w:tcW w:w="1334" w:type="dxa"/>
            <w:vMerge w:val="restart"/>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ACCT_CODE  4450</w:t>
            </w:r>
          </w:p>
        </w:tc>
        <w:tc>
          <w:tcPr>
            <w:tcW w:w="1080" w:type="dxa"/>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I061</w:t>
            </w:r>
          </w:p>
        </w:tc>
        <w:tc>
          <w:tcPr>
            <w:tcW w:w="990" w:type="dxa"/>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N</w:t>
            </w:r>
          </w:p>
        </w:tc>
        <w:tc>
          <w:tcPr>
            <w:tcW w:w="1500" w:type="dxa"/>
          </w:tcPr>
          <w:p w:rsidR="00C55612" w:rsidRPr="00567C51" w:rsidRDefault="00C55612" w:rsidP="00E40322">
            <w:pPr>
              <w:jc w:val="center"/>
              <w:rPr>
                <w:rFonts w:ascii="Tahoma" w:hAnsi="Tahoma" w:cs="Tahoma"/>
                <w:color w:val="000000"/>
                <w:sz w:val="18"/>
                <w:szCs w:val="18"/>
              </w:rPr>
            </w:pPr>
          </w:p>
        </w:tc>
        <w:tc>
          <w:tcPr>
            <w:tcW w:w="1500" w:type="dxa"/>
            <w:vMerge w:val="restart"/>
          </w:tcPr>
          <w:p w:rsidR="00C55612" w:rsidRPr="00567C51" w:rsidRDefault="00C55612" w:rsidP="00E40322">
            <w:pPr>
              <w:jc w:val="center"/>
              <w:rPr>
                <w:rFonts w:ascii="Tahoma" w:hAnsi="Tahoma" w:cs="Tahoma"/>
                <w:color w:val="000000"/>
                <w:sz w:val="18"/>
                <w:szCs w:val="18"/>
              </w:rPr>
            </w:pPr>
          </w:p>
        </w:tc>
      </w:tr>
      <w:tr w:rsidR="00C55612"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676" w:type="dxa"/>
            <w:vMerge/>
          </w:tcPr>
          <w:p w:rsidR="00C55612" w:rsidRPr="00567C51" w:rsidRDefault="00C55612" w:rsidP="00E40322">
            <w:pPr>
              <w:rPr>
                <w:rFonts w:ascii="Tahoma" w:hAnsi="Tahoma" w:cs="Tahoma"/>
                <w:color w:val="000000"/>
                <w:sz w:val="18"/>
                <w:szCs w:val="18"/>
              </w:rPr>
            </w:pPr>
          </w:p>
        </w:tc>
        <w:tc>
          <w:tcPr>
            <w:tcW w:w="1769" w:type="dxa"/>
            <w:vMerge/>
          </w:tcPr>
          <w:p w:rsidR="00C55612" w:rsidRPr="00567C51" w:rsidRDefault="00C55612" w:rsidP="00E40322">
            <w:pPr>
              <w:rPr>
                <w:rFonts w:ascii="Tahoma" w:hAnsi="Tahoma" w:cs="Tahoma"/>
                <w:color w:val="000000"/>
                <w:sz w:val="18"/>
                <w:szCs w:val="18"/>
              </w:rPr>
            </w:pPr>
          </w:p>
        </w:tc>
        <w:tc>
          <w:tcPr>
            <w:tcW w:w="1006" w:type="dxa"/>
            <w:vMerge/>
          </w:tcPr>
          <w:p w:rsidR="00C55612" w:rsidRPr="00567C51" w:rsidRDefault="00C55612" w:rsidP="00E40322">
            <w:pPr>
              <w:rPr>
                <w:rFonts w:ascii="Tahoma" w:hAnsi="Tahoma" w:cs="Tahoma"/>
                <w:color w:val="000000"/>
                <w:sz w:val="18"/>
                <w:szCs w:val="18"/>
              </w:rPr>
            </w:pPr>
          </w:p>
        </w:tc>
        <w:tc>
          <w:tcPr>
            <w:tcW w:w="1334" w:type="dxa"/>
            <w:vMerge/>
          </w:tcPr>
          <w:p w:rsidR="00C55612" w:rsidRPr="00567C51" w:rsidRDefault="00C55612" w:rsidP="00E40322">
            <w:pPr>
              <w:rPr>
                <w:rFonts w:ascii="Tahoma" w:hAnsi="Tahoma" w:cs="Tahoma"/>
                <w:color w:val="000000"/>
                <w:sz w:val="18"/>
                <w:szCs w:val="18"/>
              </w:rPr>
            </w:pPr>
          </w:p>
        </w:tc>
        <w:tc>
          <w:tcPr>
            <w:tcW w:w="1080" w:type="dxa"/>
          </w:tcPr>
          <w:p w:rsidR="00C55612" w:rsidRDefault="00C55612" w:rsidP="00E40322">
            <w:pPr>
              <w:jc w:val="center"/>
              <w:rPr>
                <w:rFonts w:ascii="Tahoma" w:hAnsi="Tahoma" w:cs="Tahoma"/>
                <w:color w:val="000000"/>
                <w:sz w:val="18"/>
                <w:szCs w:val="18"/>
              </w:rPr>
            </w:pPr>
            <w:r w:rsidRPr="00567C51">
              <w:rPr>
                <w:rFonts w:ascii="Tahoma" w:hAnsi="Tahoma" w:cs="Tahoma"/>
                <w:color w:val="000000"/>
                <w:sz w:val="18"/>
                <w:szCs w:val="18"/>
              </w:rPr>
              <w:t>G010</w:t>
            </w:r>
          </w:p>
          <w:p w:rsidR="00EF29D5" w:rsidRDefault="00EF29D5" w:rsidP="00E40322">
            <w:pPr>
              <w:jc w:val="center"/>
              <w:rPr>
                <w:rFonts w:ascii="Tahoma" w:hAnsi="Tahoma" w:cs="Tahoma"/>
                <w:color w:val="000000"/>
                <w:sz w:val="18"/>
                <w:szCs w:val="18"/>
              </w:rPr>
            </w:pPr>
            <w:r>
              <w:rPr>
                <w:rFonts w:ascii="Tahoma" w:hAnsi="Tahoma" w:cs="Tahoma"/>
                <w:color w:val="000000"/>
                <w:sz w:val="18"/>
                <w:szCs w:val="18"/>
              </w:rPr>
              <w:t>G020</w:t>
            </w:r>
          </w:p>
          <w:p w:rsidR="00EF29D5" w:rsidRPr="00567C51" w:rsidRDefault="00EF29D5" w:rsidP="00E40322">
            <w:pPr>
              <w:jc w:val="center"/>
              <w:rPr>
                <w:rFonts w:ascii="Tahoma" w:hAnsi="Tahoma" w:cs="Tahoma"/>
                <w:color w:val="000000"/>
                <w:sz w:val="18"/>
                <w:szCs w:val="18"/>
              </w:rPr>
            </w:pPr>
            <w:r>
              <w:rPr>
                <w:rFonts w:ascii="Tahoma" w:hAnsi="Tahoma" w:cs="Tahoma"/>
                <w:color w:val="000000"/>
                <w:sz w:val="18"/>
                <w:szCs w:val="18"/>
              </w:rPr>
              <w:t>G022</w:t>
            </w:r>
          </w:p>
        </w:tc>
        <w:tc>
          <w:tcPr>
            <w:tcW w:w="990" w:type="dxa"/>
          </w:tcPr>
          <w:p w:rsidR="00C55612" w:rsidRDefault="00C55612" w:rsidP="00E40322">
            <w:pPr>
              <w:jc w:val="center"/>
              <w:rPr>
                <w:rFonts w:ascii="Tahoma" w:hAnsi="Tahoma" w:cs="Tahoma"/>
                <w:color w:val="000000"/>
                <w:sz w:val="18"/>
                <w:szCs w:val="18"/>
              </w:rPr>
            </w:pPr>
            <w:r w:rsidRPr="00567C51">
              <w:rPr>
                <w:rFonts w:ascii="Tahoma" w:hAnsi="Tahoma" w:cs="Tahoma"/>
                <w:color w:val="000000"/>
                <w:sz w:val="18"/>
                <w:szCs w:val="18"/>
              </w:rPr>
              <w:t>N</w:t>
            </w:r>
          </w:p>
          <w:p w:rsidR="00EF29D5" w:rsidRDefault="00EF29D5" w:rsidP="00E40322">
            <w:pPr>
              <w:jc w:val="center"/>
              <w:rPr>
                <w:rFonts w:ascii="Tahoma" w:hAnsi="Tahoma" w:cs="Tahoma"/>
                <w:color w:val="000000"/>
                <w:sz w:val="18"/>
                <w:szCs w:val="18"/>
              </w:rPr>
            </w:pPr>
            <w:r>
              <w:rPr>
                <w:rFonts w:ascii="Tahoma" w:hAnsi="Tahoma" w:cs="Tahoma"/>
                <w:color w:val="000000"/>
                <w:sz w:val="18"/>
                <w:szCs w:val="18"/>
              </w:rPr>
              <w:t>N</w:t>
            </w:r>
          </w:p>
          <w:p w:rsidR="00EF29D5" w:rsidRPr="00567C51" w:rsidRDefault="00EF29D5" w:rsidP="00E40322">
            <w:pPr>
              <w:jc w:val="center"/>
              <w:rPr>
                <w:rFonts w:ascii="Tahoma" w:hAnsi="Tahoma" w:cs="Tahoma"/>
                <w:color w:val="000000"/>
                <w:sz w:val="18"/>
                <w:szCs w:val="18"/>
              </w:rPr>
            </w:pPr>
            <w:r>
              <w:rPr>
                <w:rFonts w:ascii="Tahoma" w:hAnsi="Tahoma" w:cs="Tahoma"/>
                <w:color w:val="000000"/>
                <w:sz w:val="18"/>
                <w:szCs w:val="18"/>
              </w:rPr>
              <w:t>N</w:t>
            </w:r>
          </w:p>
        </w:tc>
        <w:tc>
          <w:tcPr>
            <w:tcW w:w="1500" w:type="dxa"/>
          </w:tcPr>
          <w:p w:rsidR="00EF29D5" w:rsidRDefault="00EF29D5" w:rsidP="00EF29D5">
            <w:pPr>
              <w:rPr>
                <w:rFonts w:ascii="Tahoma" w:hAnsi="Tahoma" w:cs="Tahoma"/>
                <w:color w:val="000000"/>
                <w:sz w:val="18"/>
                <w:szCs w:val="18"/>
              </w:rPr>
            </w:pPr>
            <w:r>
              <w:rPr>
                <w:rFonts w:ascii="Tahoma" w:hAnsi="Tahoma" w:cs="Tahoma"/>
                <w:color w:val="000000"/>
                <w:sz w:val="18"/>
                <w:szCs w:val="18"/>
              </w:rPr>
              <w:t>P/R Clearing</w:t>
            </w:r>
          </w:p>
          <w:p w:rsidR="00C55612" w:rsidRPr="00567C51" w:rsidRDefault="00EF29D5" w:rsidP="00EF29D5">
            <w:pPr>
              <w:rPr>
                <w:rFonts w:ascii="Tahoma" w:hAnsi="Tahoma" w:cs="Tahoma"/>
                <w:color w:val="000000"/>
                <w:sz w:val="18"/>
                <w:szCs w:val="18"/>
              </w:rPr>
            </w:pPr>
            <w:r>
              <w:rPr>
                <w:rFonts w:ascii="Tahoma" w:hAnsi="Tahoma" w:cs="Tahoma"/>
                <w:color w:val="000000"/>
                <w:sz w:val="18"/>
                <w:szCs w:val="18"/>
              </w:rPr>
              <w:t>P/R Clearing</w:t>
            </w:r>
          </w:p>
        </w:tc>
        <w:tc>
          <w:tcPr>
            <w:tcW w:w="1500" w:type="dxa"/>
            <w:vMerge/>
          </w:tcPr>
          <w:p w:rsidR="00C55612" w:rsidRPr="00567C51" w:rsidRDefault="00C55612" w:rsidP="00E40322">
            <w:pPr>
              <w:rPr>
                <w:rFonts w:ascii="Tahoma" w:hAnsi="Tahoma" w:cs="Tahoma"/>
                <w:color w:val="000000"/>
                <w:sz w:val="18"/>
                <w:szCs w:val="18"/>
              </w:rPr>
            </w:pPr>
          </w:p>
        </w:tc>
      </w:tr>
      <w:tr w:rsidR="00C55612" w:rsidRPr="00567C51" w:rsidTr="007F1768">
        <w:trPr>
          <w:trHeight w:val="240"/>
        </w:trPr>
        <w:tc>
          <w:tcPr>
            <w:tcW w:w="676" w:type="dxa"/>
            <w:vMerge/>
          </w:tcPr>
          <w:p w:rsidR="00C55612" w:rsidRPr="00567C51" w:rsidRDefault="00C55612" w:rsidP="00E40322">
            <w:pPr>
              <w:rPr>
                <w:rFonts w:ascii="Tahoma" w:hAnsi="Tahoma" w:cs="Tahoma"/>
                <w:color w:val="000000"/>
                <w:sz w:val="18"/>
                <w:szCs w:val="18"/>
              </w:rPr>
            </w:pPr>
          </w:p>
        </w:tc>
        <w:tc>
          <w:tcPr>
            <w:tcW w:w="1769" w:type="dxa"/>
            <w:vMerge/>
          </w:tcPr>
          <w:p w:rsidR="00C55612" w:rsidRPr="00567C51" w:rsidRDefault="00C55612" w:rsidP="00E40322">
            <w:pPr>
              <w:rPr>
                <w:rFonts w:ascii="Tahoma" w:hAnsi="Tahoma" w:cs="Tahoma"/>
                <w:color w:val="000000"/>
                <w:sz w:val="18"/>
                <w:szCs w:val="18"/>
              </w:rPr>
            </w:pPr>
          </w:p>
        </w:tc>
        <w:tc>
          <w:tcPr>
            <w:tcW w:w="1006" w:type="dxa"/>
            <w:vMerge/>
          </w:tcPr>
          <w:p w:rsidR="00C55612" w:rsidRPr="00567C51" w:rsidRDefault="00C55612" w:rsidP="00E40322">
            <w:pPr>
              <w:rPr>
                <w:rFonts w:ascii="Tahoma" w:hAnsi="Tahoma" w:cs="Tahoma"/>
                <w:color w:val="000000"/>
                <w:sz w:val="18"/>
                <w:szCs w:val="18"/>
              </w:rPr>
            </w:pPr>
          </w:p>
        </w:tc>
        <w:tc>
          <w:tcPr>
            <w:tcW w:w="1334" w:type="dxa"/>
            <w:vMerge/>
          </w:tcPr>
          <w:p w:rsidR="00C55612" w:rsidRPr="00567C51" w:rsidRDefault="00C55612" w:rsidP="00E40322">
            <w:pPr>
              <w:rPr>
                <w:rFonts w:ascii="Tahoma" w:hAnsi="Tahoma" w:cs="Tahoma"/>
                <w:color w:val="000000"/>
                <w:sz w:val="18"/>
                <w:szCs w:val="18"/>
              </w:rPr>
            </w:pPr>
          </w:p>
        </w:tc>
        <w:tc>
          <w:tcPr>
            <w:tcW w:w="1080" w:type="dxa"/>
          </w:tcPr>
          <w:p w:rsidR="00C55612" w:rsidRPr="00567C51" w:rsidRDefault="00EF29D5" w:rsidP="00EF29D5">
            <w:pPr>
              <w:jc w:val="center"/>
              <w:rPr>
                <w:rFonts w:ascii="Tahoma" w:hAnsi="Tahoma" w:cs="Tahoma"/>
                <w:color w:val="000000"/>
                <w:sz w:val="18"/>
                <w:szCs w:val="18"/>
              </w:rPr>
            </w:pPr>
            <w:r>
              <w:rPr>
                <w:rFonts w:ascii="Tahoma" w:hAnsi="Tahoma" w:cs="Tahoma"/>
                <w:color w:val="000000"/>
                <w:sz w:val="18"/>
                <w:szCs w:val="18"/>
              </w:rPr>
              <w:t>G026</w:t>
            </w:r>
          </w:p>
        </w:tc>
        <w:tc>
          <w:tcPr>
            <w:tcW w:w="990" w:type="dxa"/>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R</w:t>
            </w:r>
          </w:p>
        </w:tc>
        <w:tc>
          <w:tcPr>
            <w:tcW w:w="1500" w:type="dxa"/>
          </w:tcPr>
          <w:p w:rsidR="00C55612" w:rsidRPr="00567C51" w:rsidRDefault="00C55612" w:rsidP="00E40322">
            <w:pPr>
              <w:jc w:val="center"/>
              <w:rPr>
                <w:rFonts w:ascii="Tahoma" w:hAnsi="Tahoma" w:cs="Tahoma"/>
                <w:color w:val="000000"/>
                <w:sz w:val="18"/>
                <w:szCs w:val="18"/>
              </w:rPr>
            </w:pPr>
          </w:p>
        </w:tc>
        <w:tc>
          <w:tcPr>
            <w:tcW w:w="1500" w:type="dxa"/>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Payroll Clearing</w:t>
            </w:r>
          </w:p>
        </w:tc>
      </w:tr>
      <w:tr w:rsidR="00C55612"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676" w:type="dxa"/>
            <w:vMerge w:val="restart"/>
          </w:tcPr>
          <w:p w:rsidR="00C55612" w:rsidRPr="00567C51" w:rsidRDefault="00C55612" w:rsidP="00E40322">
            <w:pPr>
              <w:jc w:val="center"/>
              <w:rPr>
                <w:rFonts w:ascii="Tahoma" w:hAnsi="Tahoma" w:cs="Tahoma"/>
                <w:color w:val="000000"/>
                <w:sz w:val="18"/>
                <w:szCs w:val="18"/>
              </w:rPr>
            </w:pPr>
          </w:p>
        </w:tc>
        <w:tc>
          <w:tcPr>
            <w:tcW w:w="1769" w:type="dxa"/>
            <w:vMerge w:val="restart"/>
          </w:tcPr>
          <w:p w:rsidR="00C55612" w:rsidRPr="00567C51" w:rsidRDefault="00C55612" w:rsidP="00E40322">
            <w:pPr>
              <w:jc w:val="center"/>
              <w:rPr>
                <w:rFonts w:ascii="Tahoma" w:hAnsi="Tahoma" w:cs="Tahoma"/>
                <w:color w:val="000000"/>
                <w:sz w:val="18"/>
                <w:szCs w:val="18"/>
              </w:rPr>
            </w:pPr>
          </w:p>
        </w:tc>
        <w:tc>
          <w:tcPr>
            <w:tcW w:w="1006" w:type="dxa"/>
            <w:vMerge w:val="restart"/>
          </w:tcPr>
          <w:p w:rsidR="00C55612" w:rsidRPr="00567C51" w:rsidRDefault="00C55612" w:rsidP="00E40322">
            <w:pPr>
              <w:jc w:val="center"/>
              <w:rPr>
                <w:rFonts w:ascii="Tahoma" w:hAnsi="Tahoma" w:cs="Tahoma"/>
                <w:color w:val="000000"/>
                <w:sz w:val="18"/>
                <w:szCs w:val="18"/>
              </w:rPr>
            </w:pPr>
          </w:p>
        </w:tc>
        <w:tc>
          <w:tcPr>
            <w:tcW w:w="1334" w:type="dxa"/>
            <w:vMerge w:val="restart"/>
          </w:tcPr>
          <w:p w:rsidR="00C55612" w:rsidRPr="00567C51" w:rsidRDefault="00C55612" w:rsidP="00E40322">
            <w:pPr>
              <w:jc w:val="center"/>
              <w:rPr>
                <w:rFonts w:ascii="Tahoma" w:hAnsi="Tahoma" w:cs="Tahoma"/>
                <w:color w:val="000000"/>
                <w:sz w:val="18"/>
                <w:szCs w:val="18"/>
              </w:rPr>
            </w:pPr>
          </w:p>
        </w:tc>
        <w:tc>
          <w:tcPr>
            <w:tcW w:w="1080" w:type="dxa"/>
          </w:tcPr>
          <w:p w:rsidR="00C55612" w:rsidRPr="00567C51" w:rsidRDefault="00C55612" w:rsidP="00E40322">
            <w:pPr>
              <w:jc w:val="center"/>
              <w:rPr>
                <w:rFonts w:ascii="Tahoma" w:hAnsi="Tahoma" w:cs="Tahoma"/>
                <w:color w:val="000000"/>
                <w:sz w:val="18"/>
                <w:szCs w:val="18"/>
              </w:rPr>
            </w:pPr>
          </w:p>
        </w:tc>
        <w:tc>
          <w:tcPr>
            <w:tcW w:w="990" w:type="dxa"/>
          </w:tcPr>
          <w:p w:rsidR="00C55612" w:rsidRPr="00567C51" w:rsidRDefault="00C55612" w:rsidP="00E40322">
            <w:pPr>
              <w:ind w:firstLineChars="200" w:firstLine="360"/>
              <w:rPr>
                <w:rFonts w:ascii="Tahoma" w:hAnsi="Tahoma" w:cs="Tahoma"/>
                <w:color w:val="000000"/>
                <w:sz w:val="18"/>
                <w:szCs w:val="18"/>
              </w:rPr>
            </w:pPr>
          </w:p>
        </w:tc>
        <w:tc>
          <w:tcPr>
            <w:tcW w:w="1500" w:type="dxa"/>
          </w:tcPr>
          <w:p w:rsidR="00C55612" w:rsidRPr="00567C51" w:rsidRDefault="00C55612" w:rsidP="00E40322">
            <w:pPr>
              <w:jc w:val="center"/>
              <w:rPr>
                <w:rFonts w:ascii="Tahoma" w:hAnsi="Tahoma" w:cs="Tahoma"/>
                <w:color w:val="000000"/>
                <w:sz w:val="18"/>
                <w:szCs w:val="18"/>
              </w:rPr>
            </w:pPr>
          </w:p>
        </w:tc>
        <w:tc>
          <w:tcPr>
            <w:tcW w:w="1500" w:type="dxa"/>
          </w:tcPr>
          <w:p w:rsidR="00C55612" w:rsidRPr="00567C51" w:rsidRDefault="00C55612" w:rsidP="00E40322">
            <w:pPr>
              <w:jc w:val="center"/>
              <w:rPr>
                <w:rFonts w:ascii="Tahoma" w:hAnsi="Tahoma" w:cs="Tahoma"/>
                <w:color w:val="000000"/>
                <w:sz w:val="18"/>
                <w:szCs w:val="18"/>
              </w:rPr>
            </w:pPr>
          </w:p>
        </w:tc>
      </w:tr>
      <w:tr w:rsidR="00C55612" w:rsidRPr="00567C51" w:rsidTr="007F1768">
        <w:trPr>
          <w:trHeight w:val="255"/>
        </w:trPr>
        <w:tc>
          <w:tcPr>
            <w:tcW w:w="676" w:type="dxa"/>
            <w:vMerge/>
          </w:tcPr>
          <w:p w:rsidR="00C55612" w:rsidRPr="00567C51" w:rsidRDefault="00C55612" w:rsidP="00E40322">
            <w:pPr>
              <w:rPr>
                <w:rFonts w:ascii="Tahoma" w:hAnsi="Tahoma" w:cs="Tahoma"/>
                <w:color w:val="000000"/>
                <w:sz w:val="18"/>
                <w:szCs w:val="18"/>
              </w:rPr>
            </w:pPr>
          </w:p>
        </w:tc>
        <w:tc>
          <w:tcPr>
            <w:tcW w:w="1769" w:type="dxa"/>
            <w:vMerge/>
          </w:tcPr>
          <w:p w:rsidR="00C55612" w:rsidRPr="00567C51" w:rsidRDefault="00C55612" w:rsidP="00E40322">
            <w:pPr>
              <w:rPr>
                <w:rFonts w:ascii="Tahoma" w:hAnsi="Tahoma" w:cs="Tahoma"/>
                <w:color w:val="000000"/>
                <w:sz w:val="18"/>
                <w:szCs w:val="18"/>
              </w:rPr>
            </w:pPr>
          </w:p>
        </w:tc>
        <w:tc>
          <w:tcPr>
            <w:tcW w:w="1006" w:type="dxa"/>
            <w:vMerge/>
          </w:tcPr>
          <w:p w:rsidR="00C55612" w:rsidRPr="00567C51" w:rsidRDefault="00C55612" w:rsidP="00E40322">
            <w:pPr>
              <w:rPr>
                <w:rFonts w:ascii="Tahoma" w:hAnsi="Tahoma" w:cs="Tahoma"/>
                <w:color w:val="000000"/>
                <w:sz w:val="18"/>
                <w:szCs w:val="18"/>
              </w:rPr>
            </w:pPr>
          </w:p>
        </w:tc>
        <w:tc>
          <w:tcPr>
            <w:tcW w:w="1334" w:type="dxa"/>
            <w:vMerge/>
          </w:tcPr>
          <w:p w:rsidR="00C55612" w:rsidRPr="00567C51" w:rsidRDefault="00C55612" w:rsidP="00E40322">
            <w:pPr>
              <w:rPr>
                <w:rFonts w:ascii="Tahoma" w:hAnsi="Tahoma" w:cs="Tahoma"/>
                <w:color w:val="000000"/>
                <w:sz w:val="18"/>
                <w:szCs w:val="18"/>
              </w:rPr>
            </w:pPr>
          </w:p>
        </w:tc>
        <w:tc>
          <w:tcPr>
            <w:tcW w:w="1080" w:type="dxa"/>
          </w:tcPr>
          <w:p w:rsidR="00C55612" w:rsidRPr="00567C51" w:rsidRDefault="00C55612" w:rsidP="00E40322">
            <w:pPr>
              <w:jc w:val="center"/>
              <w:rPr>
                <w:rFonts w:ascii="Tahoma" w:hAnsi="Tahoma" w:cs="Tahoma"/>
                <w:color w:val="000000"/>
                <w:sz w:val="18"/>
                <w:szCs w:val="18"/>
              </w:rPr>
            </w:pPr>
          </w:p>
        </w:tc>
        <w:tc>
          <w:tcPr>
            <w:tcW w:w="990" w:type="dxa"/>
          </w:tcPr>
          <w:p w:rsidR="00C55612" w:rsidRPr="00567C51" w:rsidRDefault="00C55612" w:rsidP="00E40322">
            <w:pPr>
              <w:ind w:firstLineChars="200" w:firstLine="360"/>
              <w:rPr>
                <w:rFonts w:ascii="Tahoma" w:hAnsi="Tahoma" w:cs="Tahoma"/>
                <w:color w:val="000000"/>
                <w:sz w:val="18"/>
                <w:szCs w:val="18"/>
              </w:rPr>
            </w:pPr>
          </w:p>
        </w:tc>
        <w:tc>
          <w:tcPr>
            <w:tcW w:w="1500" w:type="dxa"/>
          </w:tcPr>
          <w:p w:rsidR="00C55612" w:rsidRPr="00567C51" w:rsidRDefault="00C55612" w:rsidP="00E40322">
            <w:pPr>
              <w:jc w:val="center"/>
              <w:rPr>
                <w:rFonts w:ascii="Tahoma" w:hAnsi="Tahoma" w:cs="Tahoma"/>
                <w:color w:val="000000"/>
                <w:sz w:val="18"/>
                <w:szCs w:val="18"/>
              </w:rPr>
            </w:pPr>
          </w:p>
        </w:tc>
        <w:tc>
          <w:tcPr>
            <w:tcW w:w="1500" w:type="dxa"/>
          </w:tcPr>
          <w:p w:rsidR="00C55612" w:rsidRPr="00567C51" w:rsidRDefault="00C55612" w:rsidP="00E40322">
            <w:pPr>
              <w:jc w:val="center"/>
              <w:rPr>
                <w:rFonts w:ascii="Tahoma" w:hAnsi="Tahoma" w:cs="Tahoma"/>
                <w:color w:val="000000"/>
                <w:sz w:val="18"/>
                <w:szCs w:val="18"/>
              </w:rPr>
            </w:pPr>
          </w:p>
        </w:tc>
      </w:tr>
      <w:tr w:rsidR="00C55612"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676" w:type="dxa"/>
            <w:vMerge/>
          </w:tcPr>
          <w:p w:rsidR="00C55612" w:rsidRPr="00567C51" w:rsidRDefault="00C55612" w:rsidP="00E40322">
            <w:pPr>
              <w:rPr>
                <w:rFonts w:ascii="Tahoma" w:hAnsi="Tahoma" w:cs="Tahoma"/>
                <w:color w:val="000000"/>
                <w:sz w:val="18"/>
                <w:szCs w:val="18"/>
              </w:rPr>
            </w:pPr>
          </w:p>
        </w:tc>
        <w:tc>
          <w:tcPr>
            <w:tcW w:w="1769" w:type="dxa"/>
            <w:vMerge/>
          </w:tcPr>
          <w:p w:rsidR="00C55612" w:rsidRPr="00567C51" w:rsidRDefault="00C55612" w:rsidP="00E40322">
            <w:pPr>
              <w:rPr>
                <w:rFonts w:ascii="Tahoma" w:hAnsi="Tahoma" w:cs="Tahoma"/>
                <w:color w:val="000000"/>
                <w:sz w:val="18"/>
                <w:szCs w:val="18"/>
              </w:rPr>
            </w:pPr>
          </w:p>
        </w:tc>
        <w:tc>
          <w:tcPr>
            <w:tcW w:w="1006" w:type="dxa"/>
            <w:vMerge/>
          </w:tcPr>
          <w:p w:rsidR="00C55612" w:rsidRPr="00567C51" w:rsidRDefault="00C55612" w:rsidP="00E40322">
            <w:pPr>
              <w:rPr>
                <w:rFonts w:ascii="Tahoma" w:hAnsi="Tahoma" w:cs="Tahoma"/>
                <w:color w:val="000000"/>
                <w:sz w:val="18"/>
                <w:szCs w:val="18"/>
              </w:rPr>
            </w:pPr>
          </w:p>
        </w:tc>
        <w:tc>
          <w:tcPr>
            <w:tcW w:w="1334" w:type="dxa"/>
            <w:vMerge/>
          </w:tcPr>
          <w:p w:rsidR="00C55612" w:rsidRPr="00567C51" w:rsidRDefault="00C55612" w:rsidP="00E40322">
            <w:pPr>
              <w:rPr>
                <w:rFonts w:ascii="Tahoma" w:hAnsi="Tahoma" w:cs="Tahoma"/>
                <w:color w:val="000000"/>
                <w:sz w:val="18"/>
                <w:szCs w:val="18"/>
              </w:rPr>
            </w:pPr>
          </w:p>
        </w:tc>
        <w:tc>
          <w:tcPr>
            <w:tcW w:w="1080" w:type="dxa"/>
          </w:tcPr>
          <w:p w:rsidR="00C55612" w:rsidRPr="00567C51" w:rsidRDefault="00C55612" w:rsidP="00E40322">
            <w:pPr>
              <w:jc w:val="center"/>
              <w:rPr>
                <w:rFonts w:ascii="Tahoma" w:hAnsi="Tahoma" w:cs="Tahoma"/>
                <w:color w:val="000000"/>
                <w:sz w:val="18"/>
                <w:szCs w:val="18"/>
              </w:rPr>
            </w:pPr>
          </w:p>
        </w:tc>
        <w:tc>
          <w:tcPr>
            <w:tcW w:w="990" w:type="dxa"/>
          </w:tcPr>
          <w:p w:rsidR="00C55612" w:rsidRPr="00567C51" w:rsidRDefault="00C55612" w:rsidP="00E40322">
            <w:pPr>
              <w:ind w:firstLineChars="200" w:firstLine="360"/>
              <w:rPr>
                <w:rFonts w:ascii="Tahoma" w:hAnsi="Tahoma" w:cs="Tahoma"/>
                <w:color w:val="000000"/>
                <w:sz w:val="18"/>
                <w:szCs w:val="18"/>
              </w:rPr>
            </w:pPr>
          </w:p>
        </w:tc>
        <w:tc>
          <w:tcPr>
            <w:tcW w:w="1500" w:type="dxa"/>
          </w:tcPr>
          <w:p w:rsidR="00C55612" w:rsidRPr="00567C51" w:rsidRDefault="00C55612" w:rsidP="00E40322">
            <w:pPr>
              <w:jc w:val="center"/>
              <w:rPr>
                <w:rFonts w:ascii="Tahoma" w:hAnsi="Tahoma" w:cs="Tahoma"/>
                <w:color w:val="000000"/>
                <w:sz w:val="18"/>
                <w:szCs w:val="18"/>
              </w:rPr>
            </w:pPr>
          </w:p>
        </w:tc>
        <w:tc>
          <w:tcPr>
            <w:tcW w:w="1500" w:type="dxa"/>
          </w:tcPr>
          <w:p w:rsidR="00C55612" w:rsidRPr="00567C51" w:rsidRDefault="00C55612" w:rsidP="00E40322">
            <w:pPr>
              <w:jc w:val="center"/>
              <w:rPr>
                <w:rFonts w:ascii="Tahoma" w:hAnsi="Tahoma" w:cs="Tahoma"/>
                <w:color w:val="000000"/>
                <w:sz w:val="18"/>
                <w:szCs w:val="18"/>
              </w:rPr>
            </w:pPr>
          </w:p>
        </w:tc>
      </w:tr>
      <w:tr w:rsidR="00C55612" w:rsidRPr="00567C51" w:rsidTr="007F1768">
        <w:trPr>
          <w:trHeight w:val="255"/>
        </w:trPr>
        <w:tc>
          <w:tcPr>
            <w:tcW w:w="676" w:type="dxa"/>
            <w:vMerge/>
          </w:tcPr>
          <w:p w:rsidR="00C55612" w:rsidRPr="00567C51" w:rsidRDefault="00C55612" w:rsidP="00E40322">
            <w:pPr>
              <w:rPr>
                <w:rFonts w:ascii="Tahoma" w:hAnsi="Tahoma" w:cs="Tahoma"/>
                <w:color w:val="000000"/>
                <w:sz w:val="18"/>
                <w:szCs w:val="18"/>
              </w:rPr>
            </w:pPr>
          </w:p>
        </w:tc>
        <w:tc>
          <w:tcPr>
            <w:tcW w:w="1769" w:type="dxa"/>
            <w:vMerge/>
          </w:tcPr>
          <w:p w:rsidR="00C55612" w:rsidRPr="00567C51" w:rsidRDefault="00C55612" w:rsidP="00E40322">
            <w:pPr>
              <w:rPr>
                <w:rFonts w:ascii="Tahoma" w:hAnsi="Tahoma" w:cs="Tahoma"/>
                <w:color w:val="000000"/>
                <w:sz w:val="18"/>
                <w:szCs w:val="18"/>
              </w:rPr>
            </w:pPr>
          </w:p>
        </w:tc>
        <w:tc>
          <w:tcPr>
            <w:tcW w:w="1006" w:type="dxa"/>
            <w:vMerge/>
          </w:tcPr>
          <w:p w:rsidR="00C55612" w:rsidRPr="00567C51" w:rsidRDefault="00C55612" w:rsidP="00E40322">
            <w:pPr>
              <w:rPr>
                <w:rFonts w:ascii="Tahoma" w:hAnsi="Tahoma" w:cs="Tahoma"/>
                <w:color w:val="000000"/>
                <w:sz w:val="18"/>
                <w:szCs w:val="18"/>
              </w:rPr>
            </w:pPr>
          </w:p>
        </w:tc>
        <w:tc>
          <w:tcPr>
            <w:tcW w:w="1334" w:type="dxa"/>
            <w:vMerge/>
          </w:tcPr>
          <w:p w:rsidR="00C55612" w:rsidRPr="00567C51" w:rsidRDefault="00C55612" w:rsidP="00E40322">
            <w:pPr>
              <w:rPr>
                <w:rFonts w:ascii="Tahoma" w:hAnsi="Tahoma" w:cs="Tahoma"/>
                <w:color w:val="000000"/>
                <w:sz w:val="18"/>
                <w:szCs w:val="18"/>
              </w:rPr>
            </w:pPr>
          </w:p>
        </w:tc>
        <w:tc>
          <w:tcPr>
            <w:tcW w:w="1080" w:type="dxa"/>
          </w:tcPr>
          <w:p w:rsidR="00C55612" w:rsidRPr="00567C51" w:rsidRDefault="00C55612" w:rsidP="00E40322">
            <w:pPr>
              <w:jc w:val="center"/>
              <w:rPr>
                <w:rFonts w:ascii="Tahoma" w:hAnsi="Tahoma" w:cs="Tahoma"/>
                <w:color w:val="000000"/>
                <w:sz w:val="18"/>
                <w:szCs w:val="18"/>
              </w:rPr>
            </w:pPr>
          </w:p>
        </w:tc>
        <w:tc>
          <w:tcPr>
            <w:tcW w:w="990" w:type="dxa"/>
          </w:tcPr>
          <w:p w:rsidR="00C55612" w:rsidRPr="00567C51" w:rsidRDefault="00C55612" w:rsidP="00E40322">
            <w:pPr>
              <w:ind w:firstLineChars="200" w:firstLine="360"/>
              <w:rPr>
                <w:rFonts w:ascii="Tahoma" w:hAnsi="Tahoma" w:cs="Tahoma"/>
                <w:color w:val="000000"/>
                <w:sz w:val="18"/>
                <w:szCs w:val="18"/>
              </w:rPr>
            </w:pPr>
          </w:p>
        </w:tc>
        <w:tc>
          <w:tcPr>
            <w:tcW w:w="1500" w:type="dxa"/>
          </w:tcPr>
          <w:p w:rsidR="00C55612" w:rsidRDefault="00C55612" w:rsidP="00E40322">
            <w:pPr>
              <w:jc w:val="center"/>
              <w:rPr>
                <w:rFonts w:ascii="Tahoma" w:hAnsi="Tahoma" w:cs="Tahoma"/>
                <w:color w:val="000000"/>
                <w:sz w:val="18"/>
                <w:szCs w:val="18"/>
              </w:rPr>
            </w:pPr>
          </w:p>
        </w:tc>
        <w:tc>
          <w:tcPr>
            <w:tcW w:w="1500" w:type="dxa"/>
          </w:tcPr>
          <w:p w:rsidR="00C55612" w:rsidRPr="00567C51" w:rsidRDefault="00C55612" w:rsidP="00E40322">
            <w:pPr>
              <w:jc w:val="center"/>
              <w:rPr>
                <w:rFonts w:ascii="Tahoma" w:hAnsi="Tahoma" w:cs="Tahoma"/>
                <w:color w:val="000000"/>
                <w:sz w:val="18"/>
                <w:szCs w:val="18"/>
              </w:rPr>
            </w:pPr>
          </w:p>
        </w:tc>
      </w:tr>
      <w:tr w:rsidR="00C55612" w:rsidRPr="00567C51" w:rsidTr="007F1768">
        <w:trPr>
          <w:cnfStyle w:val="000000010000" w:firstRow="0" w:lastRow="0" w:firstColumn="0" w:lastColumn="0" w:oddVBand="0" w:evenVBand="0" w:oddHBand="0" w:evenHBand="1" w:firstRowFirstColumn="0" w:firstRowLastColumn="0" w:lastRowFirstColumn="0" w:lastRowLastColumn="0"/>
          <w:trHeight w:val="270"/>
        </w:trPr>
        <w:tc>
          <w:tcPr>
            <w:tcW w:w="676" w:type="dxa"/>
            <w:vMerge/>
          </w:tcPr>
          <w:p w:rsidR="00C55612" w:rsidRPr="00567C51" w:rsidRDefault="00C55612" w:rsidP="00E40322">
            <w:pPr>
              <w:rPr>
                <w:rFonts w:ascii="Tahoma" w:hAnsi="Tahoma" w:cs="Tahoma"/>
                <w:color w:val="000000"/>
                <w:sz w:val="18"/>
                <w:szCs w:val="18"/>
              </w:rPr>
            </w:pPr>
          </w:p>
        </w:tc>
        <w:tc>
          <w:tcPr>
            <w:tcW w:w="1769" w:type="dxa"/>
            <w:vMerge/>
          </w:tcPr>
          <w:p w:rsidR="00C55612" w:rsidRPr="00567C51" w:rsidRDefault="00C55612" w:rsidP="00E40322">
            <w:pPr>
              <w:rPr>
                <w:rFonts w:ascii="Tahoma" w:hAnsi="Tahoma" w:cs="Tahoma"/>
                <w:color w:val="000000"/>
                <w:sz w:val="18"/>
                <w:szCs w:val="18"/>
              </w:rPr>
            </w:pPr>
          </w:p>
        </w:tc>
        <w:tc>
          <w:tcPr>
            <w:tcW w:w="1006" w:type="dxa"/>
            <w:vMerge/>
          </w:tcPr>
          <w:p w:rsidR="00C55612" w:rsidRPr="00567C51" w:rsidRDefault="00C55612" w:rsidP="00E40322">
            <w:pPr>
              <w:rPr>
                <w:rFonts w:ascii="Tahoma" w:hAnsi="Tahoma" w:cs="Tahoma"/>
                <w:color w:val="000000"/>
                <w:sz w:val="18"/>
                <w:szCs w:val="18"/>
              </w:rPr>
            </w:pPr>
          </w:p>
        </w:tc>
        <w:tc>
          <w:tcPr>
            <w:tcW w:w="1334" w:type="dxa"/>
            <w:vMerge/>
          </w:tcPr>
          <w:p w:rsidR="00C55612" w:rsidRPr="00567C51" w:rsidRDefault="00C55612" w:rsidP="00E40322">
            <w:pPr>
              <w:rPr>
                <w:rFonts w:ascii="Tahoma" w:hAnsi="Tahoma" w:cs="Tahoma"/>
                <w:color w:val="000000"/>
                <w:sz w:val="18"/>
                <w:szCs w:val="18"/>
              </w:rPr>
            </w:pPr>
          </w:p>
        </w:tc>
        <w:tc>
          <w:tcPr>
            <w:tcW w:w="1080" w:type="dxa"/>
          </w:tcPr>
          <w:p w:rsidR="00C55612" w:rsidRPr="00567C51" w:rsidRDefault="00C55612" w:rsidP="00E40322">
            <w:pPr>
              <w:jc w:val="center"/>
              <w:rPr>
                <w:rFonts w:ascii="Tahoma" w:hAnsi="Tahoma" w:cs="Tahoma"/>
                <w:color w:val="000000"/>
                <w:sz w:val="18"/>
                <w:szCs w:val="18"/>
              </w:rPr>
            </w:pPr>
          </w:p>
        </w:tc>
        <w:tc>
          <w:tcPr>
            <w:tcW w:w="990" w:type="dxa"/>
          </w:tcPr>
          <w:p w:rsidR="00C55612" w:rsidRPr="00567C51" w:rsidRDefault="00C55612" w:rsidP="00E40322">
            <w:pPr>
              <w:ind w:firstLineChars="200" w:firstLine="360"/>
              <w:rPr>
                <w:rFonts w:ascii="Tahoma" w:hAnsi="Tahoma" w:cs="Tahoma"/>
                <w:color w:val="000000"/>
                <w:sz w:val="18"/>
                <w:szCs w:val="18"/>
              </w:rPr>
            </w:pPr>
          </w:p>
        </w:tc>
        <w:tc>
          <w:tcPr>
            <w:tcW w:w="1500" w:type="dxa"/>
          </w:tcPr>
          <w:p w:rsidR="00C55612" w:rsidRDefault="00C55612" w:rsidP="00E40322">
            <w:pPr>
              <w:jc w:val="center"/>
              <w:rPr>
                <w:rFonts w:ascii="Tahoma" w:hAnsi="Tahoma" w:cs="Tahoma"/>
                <w:color w:val="000000"/>
                <w:sz w:val="18"/>
                <w:szCs w:val="18"/>
              </w:rPr>
            </w:pPr>
          </w:p>
        </w:tc>
        <w:tc>
          <w:tcPr>
            <w:tcW w:w="1500" w:type="dxa"/>
          </w:tcPr>
          <w:p w:rsidR="00C55612" w:rsidRPr="00567C51" w:rsidRDefault="00C55612" w:rsidP="00E40322">
            <w:pPr>
              <w:jc w:val="center"/>
              <w:rPr>
                <w:rFonts w:ascii="Tahoma" w:hAnsi="Tahoma" w:cs="Tahoma"/>
                <w:color w:val="000000"/>
                <w:sz w:val="18"/>
                <w:szCs w:val="18"/>
              </w:rPr>
            </w:pPr>
          </w:p>
        </w:tc>
      </w:tr>
      <w:tr w:rsidR="00C55612" w:rsidRPr="00567C51" w:rsidTr="007F1768">
        <w:trPr>
          <w:trHeight w:val="255"/>
        </w:trPr>
        <w:tc>
          <w:tcPr>
            <w:tcW w:w="676" w:type="dxa"/>
            <w:vMerge w:val="restart"/>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HGRB</w:t>
            </w:r>
          </w:p>
        </w:tc>
        <w:tc>
          <w:tcPr>
            <w:tcW w:w="1769" w:type="dxa"/>
            <w:vMerge w:val="restart"/>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Employer-paid Benefits</w:t>
            </w:r>
          </w:p>
        </w:tc>
        <w:tc>
          <w:tcPr>
            <w:tcW w:w="1006" w:type="dxa"/>
            <w:vMerge w:val="restart"/>
          </w:tcPr>
          <w:p w:rsidR="00C55612" w:rsidRPr="00567C51" w:rsidRDefault="00C55612" w:rsidP="00E40322">
            <w:pPr>
              <w:ind w:firstLineChars="200" w:firstLine="360"/>
              <w:rPr>
                <w:rFonts w:ascii="Tahoma" w:hAnsi="Tahoma" w:cs="Tahoma"/>
                <w:color w:val="000000"/>
                <w:sz w:val="18"/>
                <w:szCs w:val="18"/>
              </w:rPr>
            </w:pPr>
            <w:r w:rsidRPr="00567C51">
              <w:rPr>
                <w:rFonts w:ascii="Tahoma" w:hAnsi="Tahoma" w:cs="Tahoma"/>
                <w:color w:val="000000"/>
                <w:sz w:val="18"/>
                <w:szCs w:val="18"/>
              </w:rPr>
              <w:t>S</w:t>
            </w:r>
          </w:p>
        </w:tc>
        <w:tc>
          <w:tcPr>
            <w:tcW w:w="1334" w:type="dxa"/>
            <w:vMerge w:val="restart"/>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ACCT_CODE  4451</w:t>
            </w:r>
          </w:p>
        </w:tc>
        <w:tc>
          <w:tcPr>
            <w:tcW w:w="1080" w:type="dxa"/>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I061</w:t>
            </w:r>
          </w:p>
        </w:tc>
        <w:tc>
          <w:tcPr>
            <w:tcW w:w="990" w:type="dxa"/>
          </w:tcPr>
          <w:p w:rsidR="00C55612" w:rsidRPr="00567C51" w:rsidRDefault="00C55612" w:rsidP="00E40322">
            <w:pPr>
              <w:ind w:firstLineChars="200" w:firstLine="360"/>
              <w:rPr>
                <w:rFonts w:ascii="Tahoma" w:hAnsi="Tahoma" w:cs="Tahoma"/>
                <w:color w:val="000000"/>
                <w:sz w:val="18"/>
                <w:szCs w:val="18"/>
              </w:rPr>
            </w:pPr>
            <w:r w:rsidRPr="00567C51">
              <w:rPr>
                <w:rFonts w:ascii="Tahoma" w:hAnsi="Tahoma" w:cs="Tahoma"/>
                <w:color w:val="000000"/>
                <w:sz w:val="18"/>
                <w:szCs w:val="18"/>
              </w:rPr>
              <w:t>N</w:t>
            </w:r>
          </w:p>
        </w:tc>
        <w:tc>
          <w:tcPr>
            <w:tcW w:w="1500" w:type="dxa"/>
          </w:tcPr>
          <w:p w:rsidR="00C55612" w:rsidRPr="00567C51" w:rsidRDefault="00C55612" w:rsidP="00E40322">
            <w:pPr>
              <w:jc w:val="center"/>
              <w:rPr>
                <w:rFonts w:ascii="Tahoma" w:hAnsi="Tahoma" w:cs="Tahoma"/>
                <w:color w:val="000000"/>
                <w:sz w:val="18"/>
                <w:szCs w:val="18"/>
              </w:rPr>
            </w:pPr>
          </w:p>
        </w:tc>
        <w:tc>
          <w:tcPr>
            <w:tcW w:w="1500" w:type="dxa"/>
          </w:tcPr>
          <w:p w:rsidR="00C55612" w:rsidRPr="00567C51" w:rsidRDefault="00C55612" w:rsidP="00E40322">
            <w:pPr>
              <w:jc w:val="center"/>
              <w:rPr>
                <w:rFonts w:ascii="Tahoma" w:hAnsi="Tahoma" w:cs="Tahoma"/>
                <w:color w:val="000000"/>
                <w:sz w:val="18"/>
                <w:szCs w:val="18"/>
              </w:rPr>
            </w:pPr>
          </w:p>
        </w:tc>
      </w:tr>
      <w:tr w:rsidR="00C55612"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676" w:type="dxa"/>
            <w:vMerge/>
          </w:tcPr>
          <w:p w:rsidR="00C55612" w:rsidRPr="00567C51" w:rsidRDefault="00C55612" w:rsidP="00E40322">
            <w:pPr>
              <w:rPr>
                <w:rFonts w:ascii="Tahoma" w:hAnsi="Tahoma" w:cs="Tahoma"/>
                <w:color w:val="000000"/>
                <w:sz w:val="18"/>
                <w:szCs w:val="18"/>
              </w:rPr>
            </w:pPr>
          </w:p>
        </w:tc>
        <w:tc>
          <w:tcPr>
            <w:tcW w:w="1769" w:type="dxa"/>
            <w:vMerge/>
          </w:tcPr>
          <w:p w:rsidR="00C55612" w:rsidRPr="00567C51" w:rsidRDefault="00C55612" w:rsidP="00E40322">
            <w:pPr>
              <w:rPr>
                <w:rFonts w:ascii="Tahoma" w:hAnsi="Tahoma" w:cs="Tahoma"/>
                <w:color w:val="000000"/>
                <w:sz w:val="18"/>
                <w:szCs w:val="18"/>
              </w:rPr>
            </w:pPr>
          </w:p>
        </w:tc>
        <w:tc>
          <w:tcPr>
            <w:tcW w:w="1006" w:type="dxa"/>
            <w:vMerge/>
          </w:tcPr>
          <w:p w:rsidR="00C55612" w:rsidRPr="00567C51" w:rsidRDefault="00C55612" w:rsidP="00E40322">
            <w:pPr>
              <w:rPr>
                <w:rFonts w:ascii="Tahoma" w:hAnsi="Tahoma" w:cs="Tahoma"/>
                <w:color w:val="000000"/>
                <w:sz w:val="18"/>
                <w:szCs w:val="18"/>
              </w:rPr>
            </w:pPr>
          </w:p>
        </w:tc>
        <w:tc>
          <w:tcPr>
            <w:tcW w:w="1334" w:type="dxa"/>
            <w:vMerge/>
          </w:tcPr>
          <w:p w:rsidR="00C55612" w:rsidRPr="00567C51" w:rsidRDefault="00C55612" w:rsidP="00E40322">
            <w:pPr>
              <w:rPr>
                <w:rFonts w:ascii="Tahoma" w:hAnsi="Tahoma" w:cs="Tahoma"/>
                <w:color w:val="000000"/>
                <w:sz w:val="18"/>
                <w:szCs w:val="18"/>
              </w:rPr>
            </w:pPr>
          </w:p>
        </w:tc>
        <w:tc>
          <w:tcPr>
            <w:tcW w:w="1080" w:type="dxa"/>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O030</w:t>
            </w:r>
          </w:p>
        </w:tc>
        <w:tc>
          <w:tcPr>
            <w:tcW w:w="990" w:type="dxa"/>
          </w:tcPr>
          <w:p w:rsidR="00C55612" w:rsidRPr="00567C51" w:rsidRDefault="00C55612" w:rsidP="00E40322">
            <w:pPr>
              <w:ind w:firstLineChars="200" w:firstLine="360"/>
              <w:rPr>
                <w:rFonts w:ascii="Tahoma" w:hAnsi="Tahoma" w:cs="Tahoma"/>
                <w:color w:val="000000"/>
                <w:sz w:val="18"/>
                <w:szCs w:val="18"/>
              </w:rPr>
            </w:pPr>
            <w:r w:rsidRPr="00567C51">
              <w:rPr>
                <w:rFonts w:ascii="Tahoma" w:hAnsi="Tahoma" w:cs="Tahoma"/>
                <w:color w:val="000000"/>
                <w:sz w:val="18"/>
                <w:szCs w:val="18"/>
              </w:rPr>
              <w:t>N</w:t>
            </w:r>
          </w:p>
        </w:tc>
        <w:tc>
          <w:tcPr>
            <w:tcW w:w="1500" w:type="dxa"/>
          </w:tcPr>
          <w:p w:rsidR="00C55612" w:rsidRPr="00567C51" w:rsidRDefault="00C55612" w:rsidP="00E40322">
            <w:pPr>
              <w:jc w:val="center"/>
              <w:rPr>
                <w:rFonts w:ascii="Tahoma" w:hAnsi="Tahoma" w:cs="Tahoma"/>
                <w:color w:val="000000"/>
                <w:sz w:val="18"/>
                <w:szCs w:val="18"/>
              </w:rPr>
            </w:pPr>
          </w:p>
        </w:tc>
        <w:tc>
          <w:tcPr>
            <w:tcW w:w="1500" w:type="dxa"/>
          </w:tcPr>
          <w:p w:rsidR="00C55612" w:rsidRPr="00567C51" w:rsidRDefault="00C55612" w:rsidP="00E40322">
            <w:pPr>
              <w:jc w:val="center"/>
              <w:rPr>
                <w:rFonts w:ascii="Tahoma" w:hAnsi="Tahoma" w:cs="Tahoma"/>
                <w:color w:val="000000"/>
                <w:sz w:val="18"/>
                <w:szCs w:val="18"/>
              </w:rPr>
            </w:pPr>
          </w:p>
        </w:tc>
      </w:tr>
      <w:tr w:rsidR="00C55612" w:rsidRPr="00567C51" w:rsidTr="007F1768">
        <w:trPr>
          <w:trHeight w:val="255"/>
        </w:trPr>
        <w:tc>
          <w:tcPr>
            <w:tcW w:w="676" w:type="dxa"/>
            <w:vMerge/>
          </w:tcPr>
          <w:p w:rsidR="00C55612" w:rsidRPr="00567C51" w:rsidRDefault="00C55612" w:rsidP="00E40322">
            <w:pPr>
              <w:rPr>
                <w:rFonts w:ascii="Tahoma" w:hAnsi="Tahoma" w:cs="Tahoma"/>
                <w:color w:val="000000"/>
                <w:sz w:val="18"/>
                <w:szCs w:val="18"/>
              </w:rPr>
            </w:pPr>
          </w:p>
        </w:tc>
        <w:tc>
          <w:tcPr>
            <w:tcW w:w="1769" w:type="dxa"/>
            <w:vMerge/>
          </w:tcPr>
          <w:p w:rsidR="00C55612" w:rsidRPr="00567C51" w:rsidRDefault="00C55612" w:rsidP="00E40322">
            <w:pPr>
              <w:rPr>
                <w:rFonts w:ascii="Tahoma" w:hAnsi="Tahoma" w:cs="Tahoma"/>
                <w:color w:val="000000"/>
                <w:sz w:val="18"/>
                <w:szCs w:val="18"/>
              </w:rPr>
            </w:pPr>
          </w:p>
        </w:tc>
        <w:tc>
          <w:tcPr>
            <w:tcW w:w="1006" w:type="dxa"/>
            <w:vMerge/>
          </w:tcPr>
          <w:p w:rsidR="00C55612" w:rsidRPr="00567C51" w:rsidRDefault="00C55612" w:rsidP="00E40322">
            <w:pPr>
              <w:rPr>
                <w:rFonts w:ascii="Tahoma" w:hAnsi="Tahoma" w:cs="Tahoma"/>
                <w:color w:val="000000"/>
                <w:sz w:val="18"/>
                <w:szCs w:val="18"/>
              </w:rPr>
            </w:pPr>
          </w:p>
        </w:tc>
        <w:tc>
          <w:tcPr>
            <w:tcW w:w="1334" w:type="dxa"/>
            <w:vMerge/>
          </w:tcPr>
          <w:p w:rsidR="00C55612" w:rsidRPr="00567C51" w:rsidRDefault="00C55612" w:rsidP="00E40322">
            <w:pPr>
              <w:rPr>
                <w:rFonts w:ascii="Tahoma" w:hAnsi="Tahoma" w:cs="Tahoma"/>
                <w:color w:val="000000"/>
                <w:sz w:val="18"/>
                <w:szCs w:val="18"/>
              </w:rPr>
            </w:pPr>
          </w:p>
        </w:tc>
        <w:tc>
          <w:tcPr>
            <w:tcW w:w="1080" w:type="dxa"/>
          </w:tcPr>
          <w:p w:rsidR="00C55612" w:rsidRPr="00567C51" w:rsidRDefault="00C55612" w:rsidP="00E40322">
            <w:pPr>
              <w:jc w:val="center"/>
              <w:rPr>
                <w:rFonts w:ascii="Tahoma" w:hAnsi="Tahoma" w:cs="Tahoma"/>
                <w:color w:val="000000"/>
                <w:sz w:val="18"/>
                <w:szCs w:val="18"/>
              </w:rPr>
            </w:pPr>
          </w:p>
        </w:tc>
        <w:tc>
          <w:tcPr>
            <w:tcW w:w="990" w:type="dxa"/>
          </w:tcPr>
          <w:p w:rsidR="00C55612" w:rsidRPr="00567C51" w:rsidRDefault="00C55612" w:rsidP="00E40322">
            <w:pPr>
              <w:ind w:firstLineChars="200" w:firstLine="360"/>
              <w:rPr>
                <w:rFonts w:ascii="Tahoma" w:hAnsi="Tahoma" w:cs="Tahoma"/>
                <w:color w:val="000000"/>
                <w:sz w:val="18"/>
                <w:szCs w:val="18"/>
              </w:rPr>
            </w:pPr>
          </w:p>
        </w:tc>
        <w:tc>
          <w:tcPr>
            <w:tcW w:w="1500" w:type="dxa"/>
          </w:tcPr>
          <w:p w:rsidR="00C55612" w:rsidRPr="00567C51" w:rsidRDefault="00C55612" w:rsidP="00E40322">
            <w:pPr>
              <w:jc w:val="right"/>
              <w:rPr>
                <w:rFonts w:ascii="Tahoma" w:hAnsi="Tahoma" w:cs="Tahoma"/>
                <w:color w:val="000000"/>
                <w:sz w:val="18"/>
                <w:szCs w:val="18"/>
              </w:rPr>
            </w:pPr>
          </w:p>
        </w:tc>
        <w:tc>
          <w:tcPr>
            <w:tcW w:w="1500" w:type="dxa"/>
          </w:tcPr>
          <w:p w:rsidR="00C55612" w:rsidRPr="00567C51" w:rsidRDefault="00C55612" w:rsidP="00E40322">
            <w:pPr>
              <w:jc w:val="right"/>
              <w:rPr>
                <w:rFonts w:ascii="Tahoma" w:hAnsi="Tahoma" w:cs="Tahoma"/>
                <w:color w:val="000000"/>
                <w:sz w:val="18"/>
                <w:szCs w:val="18"/>
              </w:rPr>
            </w:pPr>
          </w:p>
        </w:tc>
      </w:tr>
      <w:tr w:rsidR="00C55612"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676" w:type="dxa"/>
            <w:vMerge/>
          </w:tcPr>
          <w:p w:rsidR="00C55612" w:rsidRPr="00567C51" w:rsidRDefault="00C55612" w:rsidP="00E40322">
            <w:pPr>
              <w:rPr>
                <w:rFonts w:ascii="Tahoma" w:hAnsi="Tahoma" w:cs="Tahoma"/>
                <w:color w:val="000000"/>
                <w:sz w:val="18"/>
                <w:szCs w:val="18"/>
              </w:rPr>
            </w:pPr>
          </w:p>
        </w:tc>
        <w:tc>
          <w:tcPr>
            <w:tcW w:w="1769" w:type="dxa"/>
            <w:vMerge/>
          </w:tcPr>
          <w:p w:rsidR="00C55612" w:rsidRPr="00567C51" w:rsidRDefault="00C55612" w:rsidP="00E40322">
            <w:pPr>
              <w:rPr>
                <w:rFonts w:ascii="Tahoma" w:hAnsi="Tahoma" w:cs="Tahoma"/>
                <w:color w:val="000000"/>
                <w:sz w:val="18"/>
                <w:szCs w:val="18"/>
              </w:rPr>
            </w:pPr>
          </w:p>
        </w:tc>
        <w:tc>
          <w:tcPr>
            <w:tcW w:w="1006" w:type="dxa"/>
            <w:vMerge/>
          </w:tcPr>
          <w:p w:rsidR="00C55612" w:rsidRPr="00567C51" w:rsidRDefault="00C55612" w:rsidP="00E40322">
            <w:pPr>
              <w:rPr>
                <w:rFonts w:ascii="Tahoma" w:hAnsi="Tahoma" w:cs="Tahoma"/>
                <w:color w:val="000000"/>
                <w:sz w:val="18"/>
                <w:szCs w:val="18"/>
              </w:rPr>
            </w:pPr>
          </w:p>
        </w:tc>
        <w:tc>
          <w:tcPr>
            <w:tcW w:w="1334" w:type="dxa"/>
            <w:vMerge/>
          </w:tcPr>
          <w:p w:rsidR="00C55612" w:rsidRPr="00567C51" w:rsidRDefault="00C55612" w:rsidP="00E40322">
            <w:pPr>
              <w:rPr>
                <w:rFonts w:ascii="Tahoma" w:hAnsi="Tahoma" w:cs="Tahoma"/>
                <w:color w:val="000000"/>
                <w:sz w:val="18"/>
                <w:szCs w:val="18"/>
              </w:rPr>
            </w:pPr>
          </w:p>
        </w:tc>
        <w:tc>
          <w:tcPr>
            <w:tcW w:w="1080" w:type="dxa"/>
          </w:tcPr>
          <w:p w:rsidR="00C55612" w:rsidRDefault="00C55612" w:rsidP="00E40322">
            <w:pPr>
              <w:jc w:val="center"/>
              <w:rPr>
                <w:rFonts w:ascii="Tahoma" w:hAnsi="Tahoma" w:cs="Tahoma"/>
                <w:color w:val="000000"/>
                <w:sz w:val="18"/>
                <w:szCs w:val="18"/>
              </w:rPr>
            </w:pPr>
            <w:r>
              <w:rPr>
                <w:rFonts w:ascii="Tahoma" w:hAnsi="Tahoma" w:cs="Tahoma"/>
                <w:color w:val="000000"/>
                <w:sz w:val="18"/>
                <w:szCs w:val="18"/>
              </w:rPr>
              <w:t>G020</w:t>
            </w:r>
          </w:p>
          <w:p w:rsidR="004B5F4F" w:rsidRPr="00567C51" w:rsidRDefault="004B5F4F" w:rsidP="00E40322">
            <w:pPr>
              <w:jc w:val="center"/>
              <w:rPr>
                <w:rFonts w:ascii="Tahoma" w:hAnsi="Tahoma" w:cs="Tahoma"/>
                <w:color w:val="000000"/>
                <w:sz w:val="18"/>
                <w:szCs w:val="18"/>
              </w:rPr>
            </w:pPr>
            <w:r>
              <w:rPr>
                <w:rFonts w:ascii="Tahoma" w:hAnsi="Tahoma" w:cs="Tahoma"/>
                <w:color w:val="000000"/>
                <w:sz w:val="18"/>
                <w:szCs w:val="18"/>
              </w:rPr>
              <w:t>G022</w:t>
            </w:r>
          </w:p>
        </w:tc>
        <w:tc>
          <w:tcPr>
            <w:tcW w:w="990" w:type="dxa"/>
          </w:tcPr>
          <w:p w:rsidR="00C55612" w:rsidRDefault="00C55612" w:rsidP="00E40322">
            <w:pPr>
              <w:ind w:firstLineChars="200" w:firstLine="360"/>
              <w:rPr>
                <w:rFonts w:ascii="Tahoma" w:hAnsi="Tahoma" w:cs="Tahoma"/>
                <w:color w:val="000000"/>
                <w:sz w:val="18"/>
                <w:szCs w:val="18"/>
              </w:rPr>
            </w:pPr>
            <w:r w:rsidRPr="00567C51">
              <w:rPr>
                <w:rFonts w:ascii="Tahoma" w:hAnsi="Tahoma" w:cs="Tahoma"/>
                <w:color w:val="000000"/>
                <w:sz w:val="18"/>
                <w:szCs w:val="18"/>
              </w:rPr>
              <w:t>N</w:t>
            </w:r>
          </w:p>
          <w:p w:rsidR="004B5F4F" w:rsidRPr="00567C51" w:rsidRDefault="004B5F4F" w:rsidP="00E40322">
            <w:pPr>
              <w:ind w:firstLineChars="200" w:firstLine="360"/>
              <w:rPr>
                <w:rFonts w:ascii="Tahoma" w:hAnsi="Tahoma" w:cs="Tahoma"/>
                <w:color w:val="000000"/>
                <w:sz w:val="18"/>
                <w:szCs w:val="18"/>
              </w:rPr>
            </w:pPr>
            <w:r>
              <w:rPr>
                <w:rFonts w:ascii="Tahoma" w:hAnsi="Tahoma" w:cs="Tahoma"/>
                <w:color w:val="000000"/>
                <w:sz w:val="18"/>
                <w:szCs w:val="18"/>
              </w:rPr>
              <w:t>N</w:t>
            </w:r>
          </w:p>
        </w:tc>
        <w:tc>
          <w:tcPr>
            <w:tcW w:w="1500" w:type="dxa"/>
          </w:tcPr>
          <w:p w:rsidR="00C55612" w:rsidRPr="00567C51" w:rsidRDefault="00C55612" w:rsidP="00E40322">
            <w:pPr>
              <w:jc w:val="center"/>
              <w:rPr>
                <w:rFonts w:ascii="Tahoma" w:hAnsi="Tahoma" w:cs="Tahoma"/>
                <w:color w:val="000000"/>
                <w:sz w:val="18"/>
                <w:szCs w:val="18"/>
              </w:rPr>
            </w:pPr>
          </w:p>
        </w:tc>
        <w:tc>
          <w:tcPr>
            <w:tcW w:w="1500" w:type="dxa"/>
          </w:tcPr>
          <w:p w:rsidR="00C55612" w:rsidRPr="00567C51" w:rsidRDefault="00C55612" w:rsidP="00E40322">
            <w:pPr>
              <w:jc w:val="center"/>
              <w:rPr>
                <w:rFonts w:ascii="Tahoma" w:hAnsi="Tahoma" w:cs="Tahoma"/>
                <w:color w:val="000000"/>
                <w:sz w:val="18"/>
                <w:szCs w:val="18"/>
              </w:rPr>
            </w:pPr>
          </w:p>
        </w:tc>
      </w:tr>
      <w:tr w:rsidR="00C55612" w:rsidRPr="00567C51" w:rsidTr="007F1768">
        <w:trPr>
          <w:trHeight w:val="270"/>
        </w:trPr>
        <w:tc>
          <w:tcPr>
            <w:tcW w:w="676" w:type="dxa"/>
            <w:vMerge/>
          </w:tcPr>
          <w:p w:rsidR="00C55612" w:rsidRPr="00567C51" w:rsidRDefault="00C55612" w:rsidP="00E40322">
            <w:pPr>
              <w:rPr>
                <w:rFonts w:ascii="Tahoma" w:hAnsi="Tahoma" w:cs="Tahoma"/>
                <w:color w:val="000000"/>
                <w:sz w:val="18"/>
                <w:szCs w:val="18"/>
              </w:rPr>
            </w:pPr>
          </w:p>
        </w:tc>
        <w:tc>
          <w:tcPr>
            <w:tcW w:w="1769" w:type="dxa"/>
            <w:vMerge/>
          </w:tcPr>
          <w:p w:rsidR="00C55612" w:rsidRPr="00567C51" w:rsidRDefault="00C55612" w:rsidP="00E40322">
            <w:pPr>
              <w:rPr>
                <w:rFonts w:ascii="Tahoma" w:hAnsi="Tahoma" w:cs="Tahoma"/>
                <w:color w:val="000000"/>
                <w:sz w:val="18"/>
                <w:szCs w:val="18"/>
              </w:rPr>
            </w:pPr>
          </w:p>
        </w:tc>
        <w:tc>
          <w:tcPr>
            <w:tcW w:w="1006" w:type="dxa"/>
            <w:vMerge/>
          </w:tcPr>
          <w:p w:rsidR="00C55612" w:rsidRPr="00567C51" w:rsidRDefault="00C55612" w:rsidP="00E40322">
            <w:pPr>
              <w:rPr>
                <w:rFonts w:ascii="Tahoma" w:hAnsi="Tahoma" w:cs="Tahoma"/>
                <w:color w:val="000000"/>
                <w:sz w:val="18"/>
                <w:szCs w:val="18"/>
              </w:rPr>
            </w:pPr>
          </w:p>
        </w:tc>
        <w:tc>
          <w:tcPr>
            <w:tcW w:w="1334" w:type="dxa"/>
            <w:vMerge/>
          </w:tcPr>
          <w:p w:rsidR="00C55612" w:rsidRPr="00567C51" w:rsidRDefault="00C55612" w:rsidP="00E40322">
            <w:pPr>
              <w:rPr>
                <w:rFonts w:ascii="Tahoma" w:hAnsi="Tahoma" w:cs="Tahoma"/>
                <w:color w:val="000000"/>
                <w:sz w:val="18"/>
                <w:szCs w:val="18"/>
              </w:rPr>
            </w:pPr>
          </w:p>
        </w:tc>
        <w:tc>
          <w:tcPr>
            <w:tcW w:w="1080" w:type="dxa"/>
          </w:tcPr>
          <w:p w:rsidR="00C55612" w:rsidRPr="00567C51" w:rsidRDefault="00C55612" w:rsidP="00E40322">
            <w:pPr>
              <w:jc w:val="center"/>
              <w:rPr>
                <w:rFonts w:ascii="Tahoma" w:hAnsi="Tahoma" w:cs="Tahoma"/>
                <w:color w:val="000000"/>
                <w:sz w:val="18"/>
                <w:szCs w:val="18"/>
              </w:rPr>
            </w:pPr>
            <w:r>
              <w:rPr>
                <w:rFonts w:ascii="Tahoma" w:hAnsi="Tahoma" w:cs="Tahoma"/>
                <w:color w:val="000000"/>
                <w:sz w:val="18"/>
                <w:szCs w:val="18"/>
              </w:rPr>
              <w:t>G02</w:t>
            </w:r>
            <w:r w:rsidR="004B5F4F">
              <w:rPr>
                <w:rFonts w:ascii="Tahoma" w:hAnsi="Tahoma" w:cs="Tahoma"/>
                <w:color w:val="000000"/>
                <w:sz w:val="18"/>
                <w:szCs w:val="18"/>
              </w:rPr>
              <w:t>6</w:t>
            </w:r>
          </w:p>
        </w:tc>
        <w:tc>
          <w:tcPr>
            <w:tcW w:w="990" w:type="dxa"/>
          </w:tcPr>
          <w:p w:rsidR="00C55612" w:rsidRPr="00567C51" w:rsidRDefault="00C55612" w:rsidP="00E40322">
            <w:pPr>
              <w:ind w:firstLineChars="200" w:firstLine="360"/>
              <w:rPr>
                <w:rFonts w:ascii="Tahoma" w:hAnsi="Tahoma" w:cs="Tahoma"/>
                <w:color w:val="000000"/>
                <w:sz w:val="18"/>
                <w:szCs w:val="18"/>
              </w:rPr>
            </w:pPr>
            <w:r w:rsidRPr="00567C51">
              <w:rPr>
                <w:rFonts w:ascii="Tahoma" w:hAnsi="Tahoma" w:cs="Tahoma"/>
                <w:color w:val="000000"/>
                <w:sz w:val="18"/>
                <w:szCs w:val="18"/>
              </w:rPr>
              <w:t>R</w:t>
            </w:r>
          </w:p>
        </w:tc>
        <w:tc>
          <w:tcPr>
            <w:tcW w:w="1500" w:type="dxa"/>
          </w:tcPr>
          <w:p w:rsidR="00C55612" w:rsidRPr="00567C51" w:rsidRDefault="00C55612" w:rsidP="00E40322">
            <w:pPr>
              <w:jc w:val="center"/>
              <w:rPr>
                <w:rFonts w:ascii="Tahoma" w:hAnsi="Tahoma" w:cs="Tahoma"/>
                <w:color w:val="000000"/>
                <w:sz w:val="18"/>
                <w:szCs w:val="18"/>
              </w:rPr>
            </w:pPr>
          </w:p>
        </w:tc>
        <w:tc>
          <w:tcPr>
            <w:tcW w:w="1500" w:type="dxa"/>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Payroll Clearing</w:t>
            </w:r>
          </w:p>
        </w:tc>
      </w:tr>
      <w:tr w:rsidR="000B6132"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676" w:type="dxa"/>
          </w:tcPr>
          <w:p w:rsidR="000B6132" w:rsidRPr="00567C51" w:rsidRDefault="007503AE" w:rsidP="00E40322">
            <w:pPr>
              <w:jc w:val="center"/>
              <w:rPr>
                <w:rFonts w:ascii="Tahoma" w:hAnsi="Tahoma" w:cs="Tahoma"/>
                <w:color w:val="000000"/>
                <w:sz w:val="18"/>
                <w:szCs w:val="18"/>
              </w:rPr>
            </w:pPr>
            <w:r>
              <w:rPr>
                <w:rFonts w:ascii="Tahoma" w:hAnsi="Tahoma" w:cs="Tahoma"/>
                <w:color w:val="000000"/>
                <w:sz w:val="18"/>
                <w:szCs w:val="18"/>
              </w:rPr>
              <w:t>HGRS</w:t>
            </w:r>
          </w:p>
        </w:tc>
        <w:tc>
          <w:tcPr>
            <w:tcW w:w="1769" w:type="dxa"/>
          </w:tcPr>
          <w:p w:rsidR="000B6132" w:rsidRPr="00567C51" w:rsidRDefault="007503AE" w:rsidP="00E40322">
            <w:pPr>
              <w:jc w:val="center"/>
              <w:rPr>
                <w:rFonts w:ascii="Tahoma" w:hAnsi="Tahoma" w:cs="Tahoma"/>
                <w:color w:val="000000"/>
                <w:sz w:val="18"/>
                <w:szCs w:val="18"/>
              </w:rPr>
            </w:pPr>
            <w:r>
              <w:rPr>
                <w:rFonts w:ascii="Tahoma" w:hAnsi="Tahoma" w:cs="Tahoma"/>
                <w:color w:val="000000"/>
                <w:sz w:val="18"/>
                <w:szCs w:val="18"/>
              </w:rPr>
              <w:t>Gross Payroll Expense</w:t>
            </w:r>
          </w:p>
        </w:tc>
        <w:tc>
          <w:tcPr>
            <w:tcW w:w="1006" w:type="dxa"/>
          </w:tcPr>
          <w:p w:rsidR="000B6132" w:rsidRPr="00567C51" w:rsidRDefault="007503AE" w:rsidP="00E40322">
            <w:pPr>
              <w:ind w:firstLineChars="200" w:firstLine="360"/>
              <w:rPr>
                <w:rFonts w:ascii="Tahoma" w:hAnsi="Tahoma" w:cs="Tahoma"/>
                <w:color w:val="000000"/>
                <w:sz w:val="18"/>
                <w:szCs w:val="18"/>
              </w:rPr>
            </w:pPr>
            <w:r>
              <w:rPr>
                <w:rFonts w:ascii="Tahoma" w:hAnsi="Tahoma" w:cs="Tahoma"/>
                <w:color w:val="000000"/>
                <w:sz w:val="18"/>
                <w:szCs w:val="18"/>
              </w:rPr>
              <w:t>S</w:t>
            </w:r>
          </w:p>
        </w:tc>
        <w:tc>
          <w:tcPr>
            <w:tcW w:w="1334" w:type="dxa"/>
          </w:tcPr>
          <w:p w:rsidR="000B6132" w:rsidRPr="00567C51" w:rsidRDefault="007503AE" w:rsidP="00E40322">
            <w:pPr>
              <w:jc w:val="center"/>
              <w:rPr>
                <w:rFonts w:ascii="Tahoma" w:hAnsi="Tahoma" w:cs="Tahoma"/>
                <w:color w:val="000000"/>
                <w:sz w:val="18"/>
                <w:szCs w:val="18"/>
              </w:rPr>
            </w:pPr>
            <w:r>
              <w:rPr>
                <w:rFonts w:ascii="Tahoma" w:hAnsi="Tahoma" w:cs="Tahoma"/>
                <w:color w:val="000000"/>
                <w:sz w:val="18"/>
                <w:szCs w:val="18"/>
              </w:rPr>
              <w:t>ACCT_CODE 4451</w:t>
            </w:r>
          </w:p>
        </w:tc>
        <w:tc>
          <w:tcPr>
            <w:tcW w:w="1080" w:type="dxa"/>
          </w:tcPr>
          <w:p w:rsidR="000B6132" w:rsidRDefault="007503AE" w:rsidP="00E40322">
            <w:pPr>
              <w:jc w:val="center"/>
              <w:rPr>
                <w:rFonts w:ascii="Tahoma" w:hAnsi="Tahoma" w:cs="Tahoma"/>
                <w:color w:val="000000"/>
                <w:sz w:val="18"/>
                <w:szCs w:val="18"/>
              </w:rPr>
            </w:pPr>
            <w:r>
              <w:rPr>
                <w:rFonts w:ascii="Tahoma" w:hAnsi="Tahoma" w:cs="Tahoma"/>
                <w:color w:val="000000"/>
                <w:sz w:val="18"/>
                <w:szCs w:val="18"/>
              </w:rPr>
              <w:t>I061</w:t>
            </w:r>
          </w:p>
          <w:p w:rsidR="007503AE" w:rsidRDefault="007503AE" w:rsidP="00E40322">
            <w:pPr>
              <w:jc w:val="center"/>
              <w:rPr>
                <w:rFonts w:ascii="Tahoma" w:hAnsi="Tahoma" w:cs="Tahoma"/>
                <w:color w:val="000000"/>
                <w:sz w:val="18"/>
                <w:szCs w:val="18"/>
              </w:rPr>
            </w:pPr>
            <w:r>
              <w:rPr>
                <w:rFonts w:ascii="Tahoma" w:hAnsi="Tahoma" w:cs="Tahoma"/>
                <w:color w:val="000000"/>
                <w:sz w:val="18"/>
                <w:szCs w:val="18"/>
              </w:rPr>
              <w:t>O030</w:t>
            </w:r>
          </w:p>
          <w:p w:rsidR="007503AE" w:rsidRDefault="007503AE" w:rsidP="00E40322">
            <w:pPr>
              <w:jc w:val="center"/>
              <w:rPr>
                <w:rFonts w:ascii="Tahoma" w:hAnsi="Tahoma" w:cs="Tahoma"/>
                <w:color w:val="000000"/>
                <w:sz w:val="18"/>
                <w:szCs w:val="18"/>
              </w:rPr>
            </w:pPr>
            <w:r>
              <w:rPr>
                <w:rFonts w:ascii="Tahoma" w:hAnsi="Tahoma" w:cs="Tahoma"/>
                <w:color w:val="000000"/>
                <w:sz w:val="18"/>
                <w:szCs w:val="18"/>
              </w:rPr>
              <w:t>E035</w:t>
            </w:r>
          </w:p>
          <w:p w:rsidR="007503AE" w:rsidRDefault="007503AE" w:rsidP="00E40322">
            <w:pPr>
              <w:jc w:val="center"/>
              <w:rPr>
                <w:rFonts w:ascii="Tahoma" w:hAnsi="Tahoma" w:cs="Tahoma"/>
                <w:color w:val="000000"/>
                <w:sz w:val="18"/>
                <w:szCs w:val="18"/>
              </w:rPr>
            </w:pPr>
            <w:r>
              <w:rPr>
                <w:rFonts w:ascii="Tahoma" w:hAnsi="Tahoma" w:cs="Tahoma"/>
                <w:color w:val="000000"/>
                <w:sz w:val="18"/>
                <w:szCs w:val="18"/>
              </w:rPr>
              <w:t>G020</w:t>
            </w:r>
          </w:p>
          <w:p w:rsidR="007503AE" w:rsidRDefault="007503AE" w:rsidP="00E40322">
            <w:pPr>
              <w:jc w:val="center"/>
              <w:rPr>
                <w:rFonts w:ascii="Tahoma" w:hAnsi="Tahoma" w:cs="Tahoma"/>
                <w:color w:val="000000"/>
                <w:sz w:val="18"/>
                <w:szCs w:val="18"/>
              </w:rPr>
            </w:pPr>
            <w:r>
              <w:rPr>
                <w:rFonts w:ascii="Tahoma" w:hAnsi="Tahoma" w:cs="Tahoma"/>
                <w:color w:val="000000"/>
                <w:sz w:val="18"/>
                <w:szCs w:val="18"/>
              </w:rPr>
              <w:t>G022</w:t>
            </w:r>
          </w:p>
          <w:p w:rsidR="007503AE" w:rsidRPr="00567C51" w:rsidRDefault="007503AE" w:rsidP="00E40322">
            <w:pPr>
              <w:jc w:val="center"/>
              <w:rPr>
                <w:rFonts w:ascii="Tahoma" w:hAnsi="Tahoma" w:cs="Tahoma"/>
                <w:color w:val="000000"/>
                <w:sz w:val="18"/>
                <w:szCs w:val="18"/>
              </w:rPr>
            </w:pPr>
            <w:r>
              <w:rPr>
                <w:rFonts w:ascii="Tahoma" w:hAnsi="Tahoma" w:cs="Tahoma"/>
                <w:color w:val="000000"/>
                <w:sz w:val="18"/>
                <w:szCs w:val="18"/>
              </w:rPr>
              <w:t>G026</w:t>
            </w:r>
          </w:p>
        </w:tc>
        <w:tc>
          <w:tcPr>
            <w:tcW w:w="990" w:type="dxa"/>
          </w:tcPr>
          <w:p w:rsidR="000B6132" w:rsidRDefault="007503AE" w:rsidP="00E40322">
            <w:pPr>
              <w:ind w:firstLineChars="200" w:firstLine="360"/>
              <w:rPr>
                <w:rFonts w:ascii="Tahoma" w:hAnsi="Tahoma" w:cs="Tahoma"/>
                <w:color w:val="000000"/>
                <w:sz w:val="18"/>
                <w:szCs w:val="18"/>
              </w:rPr>
            </w:pPr>
            <w:r>
              <w:rPr>
                <w:rFonts w:ascii="Tahoma" w:hAnsi="Tahoma" w:cs="Tahoma"/>
                <w:color w:val="000000"/>
                <w:sz w:val="18"/>
                <w:szCs w:val="18"/>
              </w:rPr>
              <w:t>N</w:t>
            </w:r>
          </w:p>
          <w:p w:rsidR="007503AE" w:rsidRDefault="007503AE" w:rsidP="00E40322">
            <w:pPr>
              <w:ind w:firstLineChars="200" w:firstLine="360"/>
              <w:rPr>
                <w:rFonts w:ascii="Tahoma" w:hAnsi="Tahoma" w:cs="Tahoma"/>
                <w:color w:val="000000"/>
                <w:sz w:val="18"/>
                <w:szCs w:val="18"/>
              </w:rPr>
            </w:pPr>
            <w:r>
              <w:rPr>
                <w:rFonts w:ascii="Tahoma" w:hAnsi="Tahoma" w:cs="Tahoma"/>
                <w:color w:val="000000"/>
                <w:sz w:val="18"/>
                <w:szCs w:val="18"/>
              </w:rPr>
              <w:t>N</w:t>
            </w:r>
          </w:p>
          <w:p w:rsidR="007503AE" w:rsidRDefault="007503AE" w:rsidP="00E40322">
            <w:pPr>
              <w:ind w:firstLineChars="200" w:firstLine="360"/>
              <w:rPr>
                <w:rFonts w:ascii="Tahoma" w:hAnsi="Tahoma" w:cs="Tahoma"/>
                <w:color w:val="000000"/>
                <w:sz w:val="18"/>
                <w:szCs w:val="18"/>
              </w:rPr>
            </w:pPr>
            <w:r>
              <w:rPr>
                <w:rFonts w:ascii="Tahoma" w:hAnsi="Tahoma" w:cs="Tahoma"/>
                <w:color w:val="000000"/>
                <w:sz w:val="18"/>
                <w:szCs w:val="18"/>
              </w:rPr>
              <w:t>N</w:t>
            </w:r>
          </w:p>
          <w:p w:rsidR="007503AE" w:rsidRDefault="007503AE" w:rsidP="00E40322">
            <w:pPr>
              <w:ind w:firstLineChars="200" w:firstLine="360"/>
              <w:rPr>
                <w:rFonts w:ascii="Tahoma" w:hAnsi="Tahoma" w:cs="Tahoma"/>
                <w:color w:val="000000"/>
                <w:sz w:val="18"/>
                <w:szCs w:val="18"/>
              </w:rPr>
            </w:pPr>
            <w:r>
              <w:rPr>
                <w:rFonts w:ascii="Tahoma" w:hAnsi="Tahoma" w:cs="Tahoma"/>
                <w:color w:val="000000"/>
                <w:sz w:val="18"/>
                <w:szCs w:val="18"/>
              </w:rPr>
              <w:t>N</w:t>
            </w:r>
          </w:p>
          <w:p w:rsidR="007503AE" w:rsidRDefault="007503AE" w:rsidP="00E40322">
            <w:pPr>
              <w:ind w:firstLineChars="200" w:firstLine="360"/>
              <w:rPr>
                <w:rFonts w:ascii="Tahoma" w:hAnsi="Tahoma" w:cs="Tahoma"/>
                <w:color w:val="000000"/>
                <w:sz w:val="18"/>
                <w:szCs w:val="18"/>
              </w:rPr>
            </w:pPr>
            <w:r>
              <w:rPr>
                <w:rFonts w:ascii="Tahoma" w:hAnsi="Tahoma" w:cs="Tahoma"/>
                <w:color w:val="000000"/>
                <w:sz w:val="18"/>
                <w:szCs w:val="18"/>
              </w:rPr>
              <w:t>N</w:t>
            </w:r>
          </w:p>
          <w:p w:rsidR="007503AE" w:rsidRPr="00567C51" w:rsidRDefault="007503AE" w:rsidP="00E40322">
            <w:pPr>
              <w:ind w:firstLineChars="200" w:firstLine="360"/>
              <w:rPr>
                <w:rFonts w:ascii="Tahoma" w:hAnsi="Tahoma" w:cs="Tahoma"/>
                <w:color w:val="000000"/>
                <w:sz w:val="18"/>
                <w:szCs w:val="18"/>
              </w:rPr>
            </w:pPr>
            <w:r>
              <w:rPr>
                <w:rFonts w:ascii="Tahoma" w:hAnsi="Tahoma" w:cs="Tahoma"/>
                <w:color w:val="000000"/>
                <w:sz w:val="18"/>
                <w:szCs w:val="18"/>
              </w:rPr>
              <w:t>R</w:t>
            </w:r>
          </w:p>
        </w:tc>
        <w:tc>
          <w:tcPr>
            <w:tcW w:w="1500" w:type="dxa"/>
          </w:tcPr>
          <w:p w:rsidR="000B6132" w:rsidRPr="00567C51" w:rsidRDefault="000B6132" w:rsidP="00E40322">
            <w:pPr>
              <w:jc w:val="center"/>
              <w:rPr>
                <w:rFonts w:ascii="Tahoma" w:hAnsi="Tahoma" w:cs="Tahoma"/>
                <w:color w:val="000000"/>
                <w:sz w:val="18"/>
                <w:szCs w:val="18"/>
              </w:rPr>
            </w:pPr>
          </w:p>
        </w:tc>
        <w:tc>
          <w:tcPr>
            <w:tcW w:w="1500" w:type="dxa"/>
          </w:tcPr>
          <w:p w:rsidR="000B6132" w:rsidRDefault="000B6132" w:rsidP="00E40322">
            <w:pPr>
              <w:jc w:val="center"/>
              <w:rPr>
                <w:rFonts w:ascii="Tahoma" w:hAnsi="Tahoma" w:cs="Tahoma"/>
                <w:color w:val="000000"/>
                <w:sz w:val="18"/>
                <w:szCs w:val="18"/>
              </w:rPr>
            </w:pPr>
          </w:p>
          <w:p w:rsidR="007503AE" w:rsidRDefault="007503AE" w:rsidP="00E40322">
            <w:pPr>
              <w:jc w:val="center"/>
              <w:rPr>
                <w:rFonts w:ascii="Tahoma" w:hAnsi="Tahoma" w:cs="Tahoma"/>
                <w:color w:val="000000"/>
                <w:sz w:val="18"/>
                <w:szCs w:val="18"/>
              </w:rPr>
            </w:pPr>
          </w:p>
          <w:p w:rsidR="007503AE" w:rsidRDefault="007503AE" w:rsidP="00E40322">
            <w:pPr>
              <w:jc w:val="center"/>
              <w:rPr>
                <w:rFonts w:ascii="Tahoma" w:hAnsi="Tahoma" w:cs="Tahoma"/>
                <w:color w:val="000000"/>
                <w:sz w:val="18"/>
                <w:szCs w:val="18"/>
              </w:rPr>
            </w:pPr>
          </w:p>
          <w:p w:rsidR="007503AE" w:rsidRDefault="007503AE" w:rsidP="00E40322">
            <w:pPr>
              <w:jc w:val="center"/>
              <w:rPr>
                <w:rFonts w:ascii="Tahoma" w:hAnsi="Tahoma" w:cs="Tahoma"/>
                <w:color w:val="000000"/>
                <w:sz w:val="18"/>
                <w:szCs w:val="18"/>
              </w:rPr>
            </w:pPr>
          </w:p>
          <w:p w:rsidR="007503AE" w:rsidRDefault="007503AE" w:rsidP="00E40322">
            <w:pPr>
              <w:jc w:val="center"/>
              <w:rPr>
                <w:rFonts w:ascii="Tahoma" w:hAnsi="Tahoma" w:cs="Tahoma"/>
                <w:color w:val="000000"/>
                <w:sz w:val="18"/>
                <w:szCs w:val="18"/>
              </w:rPr>
            </w:pPr>
          </w:p>
          <w:p w:rsidR="007503AE" w:rsidRPr="00567C51" w:rsidRDefault="007503AE" w:rsidP="00E40322">
            <w:pPr>
              <w:jc w:val="center"/>
              <w:rPr>
                <w:rFonts w:ascii="Tahoma" w:hAnsi="Tahoma" w:cs="Tahoma"/>
                <w:color w:val="000000"/>
                <w:sz w:val="18"/>
                <w:szCs w:val="18"/>
              </w:rPr>
            </w:pPr>
            <w:r w:rsidRPr="00567C51">
              <w:rPr>
                <w:rFonts w:ascii="Tahoma" w:hAnsi="Tahoma" w:cs="Tahoma"/>
                <w:color w:val="000000"/>
                <w:sz w:val="18"/>
                <w:szCs w:val="18"/>
              </w:rPr>
              <w:t>Payroll Clearing</w:t>
            </w:r>
          </w:p>
        </w:tc>
      </w:tr>
      <w:tr w:rsidR="00C55612" w:rsidRPr="00567C51" w:rsidTr="007F1768">
        <w:trPr>
          <w:trHeight w:val="255"/>
        </w:trPr>
        <w:tc>
          <w:tcPr>
            <w:tcW w:w="676" w:type="dxa"/>
            <w:vMerge w:val="restart"/>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HNET</w:t>
            </w:r>
          </w:p>
        </w:tc>
        <w:tc>
          <w:tcPr>
            <w:tcW w:w="1769" w:type="dxa"/>
            <w:vMerge w:val="restart"/>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Net Payroll</w:t>
            </w:r>
          </w:p>
        </w:tc>
        <w:tc>
          <w:tcPr>
            <w:tcW w:w="1006" w:type="dxa"/>
            <w:vMerge w:val="restart"/>
          </w:tcPr>
          <w:p w:rsidR="00C55612" w:rsidRPr="00567C51" w:rsidRDefault="00C55612" w:rsidP="00E40322">
            <w:pPr>
              <w:ind w:firstLineChars="200" w:firstLine="360"/>
              <w:rPr>
                <w:rFonts w:ascii="Tahoma" w:hAnsi="Tahoma" w:cs="Tahoma"/>
                <w:color w:val="000000"/>
                <w:sz w:val="18"/>
                <w:szCs w:val="18"/>
              </w:rPr>
            </w:pPr>
            <w:r w:rsidRPr="00567C51">
              <w:rPr>
                <w:rFonts w:ascii="Tahoma" w:hAnsi="Tahoma" w:cs="Tahoma"/>
                <w:color w:val="000000"/>
                <w:sz w:val="18"/>
                <w:szCs w:val="18"/>
              </w:rPr>
              <w:t>S</w:t>
            </w:r>
          </w:p>
        </w:tc>
        <w:tc>
          <w:tcPr>
            <w:tcW w:w="1334" w:type="dxa"/>
            <w:vMerge w:val="restart"/>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ACCT_CODE  4450</w:t>
            </w:r>
          </w:p>
        </w:tc>
        <w:tc>
          <w:tcPr>
            <w:tcW w:w="1080" w:type="dxa"/>
          </w:tcPr>
          <w:p w:rsidR="00C55612" w:rsidRPr="00567C51" w:rsidRDefault="00C55612" w:rsidP="00E40322">
            <w:pPr>
              <w:jc w:val="center"/>
              <w:rPr>
                <w:rFonts w:ascii="Tahoma" w:hAnsi="Tahoma" w:cs="Tahoma"/>
                <w:color w:val="000000"/>
                <w:sz w:val="18"/>
                <w:szCs w:val="18"/>
              </w:rPr>
            </w:pPr>
            <w:r w:rsidRPr="00567C51">
              <w:rPr>
                <w:rFonts w:ascii="Tahoma" w:hAnsi="Tahoma" w:cs="Tahoma"/>
                <w:color w:val="000000"/>
                <w:sz w:val="18"/>
                <w:szCs w:val="18"/>
              </w:rPr>
              <w:t>I061</w:t>
            </w:r>
          </w:p>
        </w:tc>
        <w:tc>
          <w:tcPr>
            <w:tcW w:w="990" w:type="dxa"/>
          </w:tcPr>
          <w:p w:rsidR="00C55612" w:rsidRPr="00567C51" w:rsidRDefault="00C55612" w:rsidP="00E40322">
            <w:pPr>
              <w:ind w:firstLineChars="200" w:firstLine="360"/>
              <w:rPr>
                <w:rFonts w:ascii="Tahoma" w:hAnsi="Tahoma" w:cs="Tahoma"/>
                <w:color w:val="000000"/>
                <w:sz w:val="18"/>
                <w:szCs w:val="18"/>
              </w:rPr>
            </w:pPr>
            <w:r w:rsidRPr="00567C51">
              <w:rPr>
                <w:rFonts w:ascii="Tahoma" w:hAnsi="Tahoma" w:cs="Tahoma"/>
                <w:color w:val="000000"/>
                <w:sz w:val="18"/>
                <w:szCs w:val="18"/>
              </w:rPr>
              <w:t>N</w:t>
            </w:r>
          </w:p>
        </w:tc>
        <w:tc>
          <w:tcPr>
            <w:tcW w:w="1500" w:type="dxa"/>
            <w:vMerge w:val="restart"/>
          </w:tcPr>
          <w:p w:rsidR="00C55612" w:rsidRPr="00567C51" w:rsidRDefault="00C55612" w:rsidP="00E40322">
            <w:pPr>
              <w:jc w:val="center"/>
              <w:rPr>
                <w:rFonts w:ascii="Tahoma" w:hAnsi="Tahoma" w:cs="Tahoma"/>
                <w:color w:val="000000"/>
                <w:sz w:val="18"/>
                <w:szCs w:val="18"/>
              </w:rPr>
            </w:pPr>
          </w:p>
        </w:tc>
        <w:tc>
          <w:tcPr>
            <w:tcW w:w="1500" w:type="dxa"/>
          </w:tcPr>
          <w:p w:rsidR="00C55612" w:rsidRPr="00567C51" w:rsidRDefault="00C55612" w:rsidP="00E40322">
            <w:pPr>
              <w:jc w:val="center"/>
              <w:rPr>
                <w:rFonts w:ascii="Tahoma" w:hAnsi="Tahoma" w:cs="Tahoma"/>
                <w:color w:val="000000"/>
                <w:sz w:val="18"/>
                <w:szCs w:val="18"/>
              </w:rPr>
            </w:pPr>
          </w:p>
        </w:tc>
      </w:tr>
      <w:tr w:rsidR="00C55612"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676" w:type="dxa"/>
            <w:vMerge/>
          </w:tcPr>
          <w:p w:rsidR="00C55612" w:rsidRPr="00567C51" w:rsidRDefault="00C55612" w:rsidP="00E40322">
            <w:pPr>
              <w:rPr>
                <w:rFonts w:ascii="Tahoma" w:hAnsi="Tahoma" w:cs="Tahoma"/>
                <w:color w:val="000000"/>
                <w:sz w:val="18"/>
                <w:szCs w:val="18"/>
              </w:rPr>
            </w:pPr>
          </w:p>
        </w:tc>
        <w:tc>
          <w:tcPr>
            <w:tcW w:w="1769" w:type="dxa"/>
            <w:vMerge/>
          </w:tcPr>
          <w:p w:rsidR="00C55612" w:rsidRPr="00567C51" w:rsidRDefault="00C55612" w:rsidP="00E40322">
            <w:pPr>
              <w:rPr>
                <w:rFonts w:ascii="Tahoma" w:hAnsi="Tahoma" w:cs="Tahoma"/>
                <w:color w:val="000000"/>
                <w:sz w:val="18"/>
                <w:szCs w:val="18"/>
              </w:rPr>
            </w:pPr>
          </w:p>
        </w:tc>
        <w:tc>
          <w:tcPr>
            <w:tcW w:w="1006" w:type="dxa"/>
            <w:vMerge/>
          </w:tcPr>
          <w:p w:rsidR="00C55612" w:rsidRPr="00567C51" w:rsidRDefault="00C55612" w:rsidP="00E40322">
            <w:pPr>
              <w:rPr>
                <w:rFonts w:ascii="Tahoma" w:hAnsi="Tahoma" w:cs="Tahoma"/>
                <w:color w:val="000000"/>
                <w:sz w:val="18"/>
                <w:szCs w:val="18"/>
              </w:rPr>
            </w:pPr>
          </w:p>
        </w:tc>
        <w:tc>
          <w:tcPr>
            <w:tcW w:w="1334" w:type="dxa"/>
            <w:vMerge/>
          </w:tcPr>
          <w:p w:rsidR="00C55612" w:rsidRPr="00567C51" w:rsidRDefault="00C55612" w:rsidP="00E40322">
            <w:pPr>
              <w:rPr>
                <w:rFonts w:ascii="Tahoma" w:hAnsi="Tahoma" w:cs="Tahoma"/>
                <w:color w:val="000000"/>
                <w:sz w:val="18"/>
                <w:szCs w:val="18"/>
              </w:rPr>
            </w:pPr>
          </w:p>
        </w:tc>
        <w:tc>
          <w:tcPr>
            <w:tcW w:w="1080" w:type="dxa"/>
          </w:tcPr>
          <w:p w:rsidR="00C55612" w:rsidRPr="00567C51" w:rsidRDefault="00C55612" w:rsidP="00E40322">
            <w:pPr>
              <w:jc w:val="center"/>
              <w:rPr>
                <w:rFonts w:ascii="Tahoma" w:hAnsi="Tahoma" w:cs="Tahoma"/>
                <w:color w:val="000000"/>
                <w:sz w:val="18"/>
                <w:szCs w:val="18"/>
              </w:rPr>
            </w:pPr>
            <w:r>
              <w:rPr>
                <w:rFonts w:ascii="Tahoma" w:hAnsi="Tahoma" w:cs="Tahoma"/>
                <w:color w:val="000000"/>
                <w:sz w:val="18"/>
                <w:szCs w:val="18"/>
              </w:rPr>
              <w:t>G0</w:t>
            </w:r>
            <w:r w:rsidR="00BF33F6">
              <w:rPr>
                <w:rFonts w:ascii="Tahoma" w:hAnsi="Tahoma" w:cs="Tahoma"/>
                <w:color w:val="000000"/>
                <w:sz w:val="18"/>
                <w:szCs w:val="18"/>
              </w:rPr>
              <w:t>24</w:t>
            </w:r>
          </w:p>
        </w:tc>
        <w:tc>
          <w:tcPr>
            <w:tcW w:w="990" w:type="dxa"/>
          </w:tcPr>
          <w:p w:rsidR="00C55612" w:rsidRPr="00567C51" w:rsidRDefault="00BF33F6" w:rsidP="00E40322">
            <w:pPr>
              <w:ind w:firstLineChars="200" w:firstLine="360"/>
              <w:rPr>
                <w:rFonts w:ascii="Tahoma" w:hAnsi="Tahoma" w:cs="Tahoma"/>
                <w:color w:val="000000"/>
                <w:sz w:val="18"/>
                <w:szCs w:val="18"/>
              </w:rPr>
            </w:pPr>
            <w:r>
              <w:rPr>
                <w:rFonts w:ascii="Tahoma" w:hAnsi="Tahoma" w:cs="Tahoma"/>
                <w:color w:val="000000"/>
                <w:sz w:val="18"/>
                <w:szCs w:val="18"/>
              </w:rPr>
              <w:t>N</w:t>
            </w:r>
          </w:p>
        </w:tc>
        <w:tc>
          <w:tcPr>
            <w:tcW w:w="1500" w:type="dxa"/>
            <w:vMerge/>
          </w:tcPr>
          <w:p w:rsidR="00C55612" w:rsidRPr="00567C51" w:rsidRDefault="00C55612" w:rsidP="00E40322">
            <w:pPr>
              <w:rPr>
                <w:rFonts w:ascii="Tahoma" w:hAnsi="Tahoma" w:cs="Tahoma"/>
                <w:color w:val="000000"/>
                <w:sz w:val="18"/>
                <w:szCs w:val="18"/>
              </w:rPr>
            </w:pPr>
          </w:p>
        </w:tc>
        <w:tc>
          <w:tcPr>
            <w:tcW w:w="1500" w:type="dxa"/>
          </w:tcPr>
          <w:p w:rsidR="00C55612" w:rsidRPr="00567C51" w:rsidRDefault="00C55612" w:rsidP="00E40322">
            <w:pPr>
              <w:jc w:val="center"/>
              <w:rPr>
                <w:rFonts w:ascii="Tahoma" w:hAnsi="Tahoma" w:cs="Tahoma"/>
                <w:color w:val="000000"/>
                <w:sz w:val="18"/>
                <w:szCs w:val="18"/>
              </w:rPr>
            </w:pPr>
          </w:p>
        </w:tc>
      </w:tr>
      <w:tr w:rsidR="00C55612" w:rsidRPr="00567C51" w:rsidTr="007F1768">
        <w:trPr>
          <w:trHeight w:val="270"/>
        </w:trPr>
        <w:tc>
          <w:tcPr>
            <w:tcW w:w="676" w:type="dxa"/>
            <w:vMerge/>
          </w:tcPr>
          <w:p w:rsidR="00C55612" w:rsidRPr="00567C51" w:rsidRDefault="00C55612" w:rsidP="00E40322">
            <w:pPr>
              <w:rPr>
                <w:rFonts w:ascii="Tahoma" w:hAnsi="Tahoma" w:cs="Tahoma"/>
                <w:color w:val="000000"/>
                <w:sz w:val="18"/>
                <w:szCs w:val="18"/>
              </w:rPr>
            </w:pPr>
          </w:p>
        </w:tc>
        <w:tc>
          <w:tcPr>
            <w:tcW w:w="1769" w:type="dxa"/>
            <w:vMerge/>
          </w:tcPr>
          <w:p w:rsidR="00C55612" w:rsidRPr="00567C51" w:rsidRDefault="00C55612" w:rsidP="00E40322">
            <w:pPr>
              <w:rPr>
                <w:rFonts w:ascii="Tahoma" w:hAnsi="Tahoma" w:cs="Tahoma"/>
                <w:color w:val="000000"/>
                <w:sz w:val="18"/>
                <w:szCs w:val="18"/>
              </w:rPr>
            </w:pPr>
          </w:p>
        </w:tc>
        <w:tc>
          <w:tcPr>
            <w:tcW w:w="1006" w:type="dxa"/>
            <w:vMerge/>
          </w:tcPr>
          <w:p w:rsidR="00C55612" w:rsidRPr="00567C51" w:rsidRDefault="00C55612" w:rsidP="00E40322">
            <w:pPr>
              <w:rPr>
                <w:rFonts w:ascii="Tahoma" w:hAnsi="Tahoma" w:cs="Tahoma"/>
                <w:color w:val="000000"/>
                <w:sz w:val="18"/>
                <w:szCs w:val="18"/>
              </w:rPr>
            </w:pPr>
          </w:p>
        </w:tc>
        <w:tc>
          <w:tcPr>
            <w:tcW w:w="1334" w:type="dxa"/>
            <w:vMerge/>
          </w:tcPr>
          <w:p w:rsidR="00C55612" w:rsidRPr="00567C51" w:rsidRDefault="00C55612" w:rsidP="00E40322">
            <w:pPr>
              <w:rPr>
                <w:rFonts w:ascii="Tahoma" w:hAnsi="Tahoma" w:cs="Tahoma"/>
                <w:color w:val="000000"/>
                <w:sz w:val="18"/>
                <w:szCs w:val="18"/>
              </w:rPr>
            </w:pPr>
          </w:p>
        </w:tc>
        <w:tc>
          <w:tcPr>
            <w:tcW w:w="1080" w:type="dxa"/>
          </w:tcPr>
          <w:p w:rsidR="00C55612" w:rsidRPr="00567C51" w:rsidRDefault="00C55612" w:rsidP="00E40322">
            <w:pPr>
              <w:jc w:val="center"/>
              <w:rPr>
                <w:rFonts w:ascii="Tahoma" w:hAnsi="Tahoma" w:cs="Tahoma"/>
                <w:color w:val="000000"/>
                <w:sz w:val="18"/>
                <w:szCs w:val="18"/>
              </w:rPr>
            </w:pPr>
          </w:p>
        </w:tc>
        <w:tc>
          <w:tcPr>
            <w:tcW w:w="990" w:type="dxa"/>
          </w:tcPr>
          <w:p w:rsidR="00C55612" w:rsidRPr="00567C51" w:rsidRDefault="00C55612" w:rsidP="00E40322">
            <w:pPr>
              <w:ind w:firstLineChars="200" w:firstLine="360"/>
              <w:rPr>
                <w:rFonts w:ascii="Tahoma" w:hAnsi="Tahoma" w:cs="Tahoma"/>
                <w:color w:val="000000"/>
                <w:sz w:val="18"/>
                <w:szCs w:val="18"/>
              </w:rPr>
            </w:pPr>
          </w:p>
        </w:tc>
        <w:tc>
          <w:tcPr>
            <w:tcW w:w="1500" w:type="dxa"/>
          </w:tcPr>
          <w:p w:rsidR="00C55612" w:rsidRPr="00C6759D" w:rsidRDefault="00C55612" w:rsidP="00E40322">
            <w:pPr>
              <w:jc w:val="center"/>
              <w:rPr>
                <w:rFonts w:ascii="Tahoma" w:hAnsi="Tahoma" w:cs="Tahoma"/>
                <w:color w:val="000000"/>
                <w:sz w:val="16"/>
                <w:szCs w:val="16"/>
              </w:rPr>
            </w:pPr>
          </w:p>
        </w:tc>
        <w:tc>
          <w:tcPr>
            <w:tcW w:w="1500" w:type="dxa"/>
          </w:tcPr>
          <w:p w:rsidR="00C55612" w:rsidRPr="00567C51" w:rsidRDefault="00C55612" w:rsidP="00E40322">
            <w:pPr>
              <w:jc w:val="center"/>
              <w:rPr>
                <w:rFonts w:ascii="Tahoma" w:hAnsi="Tahoma" w:cs="Tahoma"/>
                <w:color w:val="000000"/>
                <w:sz w:val="18"/>
                <w:szCs w:val="18"/>
              </w:rPr>
            </w:pPr>
          </w:p>
        </w:tc>
      </w:tr>
      <w:tr w:rsidR="00C55612" w:rsidRPr="00567C51" w:rsidTr="007F1768">
        <w:trPr>
          <w:cnfStyle w:val="000000010000" w:firstRow="0" w:lastRow="0" w:firstColumn="0" w:lastColumn="0" w:oddVBand="0" w:evenVBand="0" w:oddHBand="0" w:evenHBand="1" w:firstRowFirstColumn="0" w:firstRowLastColumn="0" w:lastRowFirstColumn="0" w:lastRowLastColumn="0"/>
          <w:trHeight w:val="270"/>
        </w:trPr>
        <w:tc>
          <w:tcPr>
            <w:tcW w:w="676" w:type="dxa"/>
          </w:tcPr>
          <w:p w:rsidR="00C55612" w:rsidRPr="00567C51" w:rsidRDefault="00C55612" w:rsidP="00E40322">
            <w:pPr>
              <w:rPr>
                <w:rFonts w:ascii="Tahoma" w:hAnsi="Tahoma" w:cs="Tahoma"/>
                <w:color w:val="000000"/>
                <w:sz w:val="18"/>
                <w:szCs w:val="18"/>
              </w:rPr>
            </w:pPr>
          </w:p>
        </w:tc>
        <w:tc>
          <w:tcPr>
            <w:tcW w:w="1769" w:type="dxa"/>
          </w:tcPr>
          <w:p w:rsidR="00C55612" w:rsidRPr="00567C51" w:rsidRDefault="00C55612" w:rsidP="00E40322">
            <w:pPr>
              <w:rPr>
                <w:rFonts w:ascii="Tahoma" w:hAnsi="Tahoma" w:cs="Tahoma"/>
                <w:color w:val="000000"/>
                <w:sz w:val="18"/>
                <w:szCs w:val="18"/>
              </w:rPr>
            </w:pPr>
          </w:p>
        </w:tc>
        <w:tc>
          <w:tcPr>
            <w:tcW w:w="1006" w:type="dxa"/>
          </w:tcPr>
          <w:p w:rsidR="00C55612" w:rsidRPr="00567C51" w:rsidRDefault="00C55612" w:rsidP="00E40322">
            <w:pPr>
              <w:rPr>
                <w:rFonts w:ascii="Tahoma" w:hAnsi="Tahoma" w:cs="Tahoma"/>
                <w:color w:val="000000"/>
                <w:sz w:val="18"/>
                <w:szCs w:val="18"/>
              </w:rPr>
            </w:pPr>
          </w:p>
        </w:tc>
        <w:tc>
          <w:tcPr>
            <w:tcW w:w="1334" w:type="dxa"/>
          </w:tcPr>
          <w:p w:rsidR="00C55612" w:rsidRPr="00567C51" w:rsidRDefault="00C55612" w:rsidP="00E40322">
            <w:pPr>
              <w:rPr>
                <w:rFonts w:ascii="Tahoma" w:hAnsi="Tahoma" w:cs="Tahoma"/>
                <w:color w:val="000000"/>
                <w:sz w:val="18"/>
                <w:szCs w:val="18"/>
              </w:rPr>
            </w:pPr>
          </w:p>
        </w:tc>
        <w:tc>
          <w:tcPr>
            <w:tcW w:w="1080" w:type="dxa"/>
          </w:tcPr>
          <w:p w:rsidR="00C55612" w:rsidRPr="00567C51" w:rsidRDefault="00C55612" w:rsidP="00E40322">
            <w:pPr>
              <w:jc w:val="center"/>
              <w:rPr>
                <w:rFonts w:ascii="Tahoma" w:hAnsi="Tahoma" w:cs="Tahoma"/>
                <w:color w:val="000000"/>
                <w:sz w:val="18"/>
                <w:szCs w:val="18"/>
              </w:rPr>
            </w:pPr>
            <w:r>
              <w:rPr>
                <w:rFonts w:ascii="Tahoma" w:hAnsi="Tahoma" w:cs="Tahoma"/>
                <w:color w:val="000000"/>
                <w:sz w:val="18"/>
                <w:szCs w:val="18"/>
              </w:rPr>
              <w:t>G02</w:t>
            </w:r>
            <w:r w:rsidR="00BF33F6">
              <w:rPr>
                <w:rFonts w:ascii="Tahoma" w:hAnsi="Tahoma" w:cs="Tahoma"/>
                <w:color w:val="000000"/>
                <w:sz w:val="18"/>
                <w:szCs w:val="18"/>
              </w:rPr>
              <w:t>6</w:t>
            </w:r>
          </w:p>
        </w:tc>
        <w:tc>
          <w:tcPr>
            <w:tcW w:w="990" w:type="dxa"/>
          </w:tcPr>
          <w:p w:rsidR="00C55612" w:rsidRPr="00567C51" w:rsidRDefault="00BF33F6" w:rsidP="00E40322">
            <w:pPr>
              <w:ind w:firstLineChars="200" w:firstLine="360"/>
              <w:rPr>
                <w:rFonts w:ascii="Tahoma" w:hAnsi="Tahoma" w:cs="Tahoma"/>
                <w:color w:val="000000"/>
                <w:sz w:val="18"/>
                <w:szCs w:val="18"/>
              </w:rPr>
            </w:pPr>
            <w:r>
              <w:rPr>
                <w:rFonts w:ascii="Tahoma" w:hAnsi="Tahoma" w:cs="Tahoma"/>
                <w:color w:val="000000"/>
                <w:sz w:val="18"/>
                <w:szCs w:val="18"/>
              </w:rPr>
              <w:t>R</w:t>
            </w:r>
          </w:p>
        </w:tc>
        <w:tc>
          <w:tcPr>
            <w:tcW w:w="1500" w:type="dxa"/>
          </w:tcPr>
          <w:p w:rsidR="00C55612" w:rsidRPr="00567C51" w:rsidRDefault="00C55612" w:rsidP="00E40322">
            <w:pPr>
              <w:jc w:val="center"/>
              <w:rPr>
                <w:rFonts w:ascii="Tahoma" w:hAnsi="Tahoma" w:cs="Tahoma"/>
                <w:color w:val="000000"/>
                <w:sz w:val="18"/>
                <w:szCs w:val="18"/>
              </w:rPr>
            </w:pPr>
          </w:p>
        </w:tc>
        <w:tc>
          <w:tcPr>
            <w:tcW w:w="1500" w:type="dxa"/>
          </w:tcPr>
          <w:p w:rsidR="00C55612" w:rsidRPr="00567C51" w:rsidRDefault="00BF33F6" w:rsidP="00E40322">
            <w:pPr>
              <w:jc w:val="center"/>
              <w:rPr>
                <w:rFonts w:ascii="Tahoma" w:hAnsi="Tahoma" w:cs="Tahoma"/>
                <w:color w:val="000000"/>
                <w:sz w:val="18"/>
                <w:szCs w:val="18"/>
              </w:rPr>
            </w:pPr>
            <w:r w:rsidRPr="00567C51">
              <w:rPr>
                <w:rFonts w:ascii="Tahoma" w:hAnsi="Tahoma" w:cs="Tahoma"/>
                <w:color w:val="000000"/>
                <w:sz w:val="18"/>
                <w:szCs w:val="18"/>
              </w:rPr>
              <w:t>Payroll Clearing</w:t>
            </w:r>
          </w:p>
        </w:tc>
      </w:tr>
    </w:tbl>
    <w:p w:rsidR="00513A32" w:rsidRDefault="00513A32" w:rsidP="00513A32">
      <w:pPr>
        <w:autoSpaceDE w:val="0"/>
        <w:autoSpaceDN w:val="0"/>
        <w:adjustRightInd w:val="0"/>
        <w:rPr>
          <w:szCs w:val="24"/>
        </w:rPr>
      </w:pPr>
    </w:p>
    <w:p w:rsidR="00EF29D5" w:rsidRDefault="00EF29D5" w:rsidP="00F73E2E">
      <w:pPr>
        <w:pStyle w:val="Body"/>
      </w:pPr>
      <w:r>
        <w:t xml:space="preserve">Out of the box, the system delivered rules codes need a payroll clearing account posting modifier on the G026 process.  The posting modifiers on the G010 and G020 process in HEEL and HERL allow the liability accounts </w:t>
      </w:r>
      <w:r w:rsidR="00793879">
        <w:t>to post to a single fund.</w:t>
      </w:r>
    </w:p>
    <w:tbl>
      <w:tblPr>
        <w:tblW w:w="9615" w:type="dxa"/>
        <w:tblInd w:w="93" w:type="dxa"/>
        <w:tblLook w:val="0000" w:firstRow="0" w:lastRow="0" w:firstColumn="0" w:lastColumn="0" w:noHBand="0" w:noVBand="0"/>
      </w:tblPr>
      <w:tblGrid>
        <w:gridCol w:w="735"/>
        <w:gridCol w:w="1710"/>
        <w:gridCol w:w="990"/>
        <w:gridCol w:w="1350"/>
        <w:gridCol w:w="1080"/>
        <w:gridCol w:w="900"/>
        <w:gridCol w:w="1350"/>
        <w:gridCol w:w="1500"/>
      </w:tblGrid>
      <w:tr w:rsidR="0056639F" w:rsidRPr="00567C51" w:rsidTr="00F87AED">
        <w:trPr>
          <w:trHeight w:val="255"/>
        </w:trPr>
        <w:tc>
          <w:tcPr>
            <w:tcW w:w="9615" w:type="dxa"/>
            <w:gridSpan w:val="8"/>
            <w:tcBorders>
              <w:top w:val="nil"/>
              <w:left w:val="nil"/>
              <w:bottom w:val="nil"/>
              <w:right w:val="nil"/>
            </w:tcBorders>
            <w:shd w:val="clear" w:color="auto" w:fill="auto"/>
            <w:noWrap/>
            <w:vAlign w:val="bottom"/>
          </w:tcPr>
          <w:p w:rsidR="0056639F" w:rsidRPr="00567C51" w:rsidRDefault="0056639F" w:rsidP="00F87AED">
            <w:pPr>
              <w:rPr>
                <w:rFonts w:ascii="Arial" w:hAnsi="Arial" w:cs="Arial"/>
                <w:b/>
                <w:bCs/>
                <w:sz w:val="20"/>
              </w:rPr>
            </w:pPr>
            <w:r w:rsidRPr="00567C51">
              <w:rPr>
                <w:rFonts w:ascii="Arial" w:hAnsi="Arial" w:cs="Arial"/>
                <w:b/>
                <w:bCs/>
                <w:sz w:val="20"/>
              </w:rPr>
              <w:t>IF YOU DO NOT ENCUMBER SALARIES</w:t>
            </w:r>
            <w:r w:rsidR="007F1768">
              <w:rPr>
                <w:rFonts w:ascii="Arial" w:hAnsi="Arial" w:cs="Arial"/>
                <w:b/>
                <w:bCs/>
                <w:sz w:val="20"/>
              </w:rPr>
              <w:t>:</w:t>
            </w:r>
          </w:p>
        </w:tc>
      </w:tr>
      <w:tr w:rsidR="0056639F" w:rsidRPr="00567C51" w:rsidTr="00F87AED">
        <w:trPr>
          <w:trHeight w:val="255"/>
        </w:trPr>
        <w:tc>
          <w:tcPr>
            <w:tcW w:w="9615" w:type="dxa"/>
            <w:gridSpan w:val="8"/>
            <w:tcBorders>
              <w:top w:val="nil"/>
              <w:left w:val="nil"/>
              <w:bottom w:val="nil"/>
              <w:right w:val="nil"/>
            </w:tcBorders>
            <w:shd w:val="clear" w:color="auto" w:fill="auto"/>
            <w:noWrap/>
            <w:vAlign w:val="bottom"/>
          </w:tcPr>
          <w:p w:rsidR="0056639F" w:rsidRPr="00567C51" w:rsidRDefault="0056639F" w:rsidP="00F87AED">
            <w:pPr>
              <w:pStyle w:val="Body"/>
            </w:pPr>
            <w:r w:rsidRPr="00567C51">
              <w:t>If gross salaries are not encumbered, replace the HGRS Gross Payroll Expense rule with HGNL Gross Payroll No Liquidation rule. The only difference is that HGNL does not have an E035 process code.</w:t>
            </w:r>
          </w:p>
        </w:tc>
      </w:tr>
      <w:tr w:rsidR="0056639F" w:rsidRPr="00567C51" w:rsidTr="00F87AED">
        <w:trPr>
          <w:trHeight w:val="270"/>
        </w:trPr>
        <w:tc>
          <w:tcPr>
            <w:tcW w:w="9615" w:type="dxa"/>
            <w:gridSpan w:val="8"/>
            <w:tcBorders>
              <w:top w:val="nil"/>
              <w:left w:val="nil"/>
              <w:bottom w:val="single" w:sz="8" w:space="0" w:color="000000"/>
              <w:right w:val="nil"/>
            </w:tcBorders>
            <w:shd w:val="clear" w:color="auto" w:fill="auto"/>
            <w:noWrap/>
            <w:vAlign w:val="bottom"/>
          </w:tcPr>
          <w:p w:rsidR="0056639F" w:rsidRPr="00567C51" w:rsidRDefault="0056639F" w:rsidP="00F87AED">
            <w:pPr>
              <w:pStyle w:val="Body"/>
              <w:ind w:left="0"/>
            </w:pPr>
          </w:p>
        </w:tc>
      </w:tr>
      <w:tr w:rsidR="0056639F" w:rsidRPr="00567C51" w:rsidTr="00F87AED">
        <w:trPr>
          <w:trHeight w:val="255"/>
        </w:trPr>
        <w:tc>
          <w:tcPr>
            <w:tcW w:w="735" w:type="dxa"/>
            <w:vMerge w:val="restart"/>
            <w:tcBorders>
              <w:top w:val="nil"/>
              <w:left w:val="single" w:sz="12" w:space="0" w:color="000000"/>
              <w:bottom w:val="single" w:sz="8" w:space="0" w:color="000000"/>
              <w:right w:val="single" w:sz="8" w:space="0" w:color="000000"/>
            </w:tcBorders>
            <w:shd w:val="clear" w:color="auto" w:fill="auto"/>
          </w:tcPr>
          <w:p w:rsidR="0056639F" w:rsidRPr="00567C51" w:rsidRDefault="0056639F" w:rsidP="00F87AED">
            <w:pPr>
              <w:jc w:val="center"/>
              <w:rPr>
                <w:rFonts w:ascii="Tahoma" w:hAnsi="Tahoma" w:cs="Tahoma"/>
                <w:color w:val="000000"/>
                <w:sz w:val="18"/>
                <w:szCs w:val="18"/>
              </w:rPr>
            </w:pPr>
            <w:r w:rsidRPr="00567C51">
              <w:rPr>
                <w:rFonts w:ascii="Tahoma" w:hAnsi="Tahoma" w:cs="Tahoma"/>
                <w:color w:val="000000"/>
                <w:sz w:val="18"/>
                <w:szCs w:val="18"/>
              </w:rPr>
              <w:t>HGNL</w:t>
            </w:r>
          </w:p>
        </w:tc>
        <w:tc>
          <w:tcPr>
            <w:tcW w:w="1710" w:type="dxa"/>
            <w:vMerge w:val="restart"/>
            <w:tcBorders>
              <w:top w:val="nil"/>
              <w:left w:val="single" w:sz="8" w:space="0" w:color="000000"/>
              <w:bottom w:val="single" w:sz="8" w:space="0" w:color="000000"/>
              <w:right w:val="single" w:sz="8" w:space="0" w:color="000000"/>
            </w:tcBorders>
            <w:shd w:val="clear" w:color="auto" w:fill="auto"/>
          </w:tcPr>
          <w:p w:rsidR="0056639F" w:rsidRPr="00567C51" w:rsidRDefault="0056639F" w:rsidP="00F87AED">
            <w:pPr>
              <w:jc w:val="center"/>
              <w:rPr>
                <w:rFonts w:ascii="Tahoma" w:hAnsi="Tahoma" w:cs="Tahoma"/>
                <w:color w:val="000000"/>
                <w:sz w:val="18"/>
                <w:szCs w:val="18"/>
              </w:rPr>
            </w:pPr>
            <w:r w:rsidRPr="00567C51">
              <w:rPr>
                <w:rFonts w:ascii="Tahoma" w:hAnsi="Tahoma" w:cs="Tahoma"/>
                <w:color w:val="000000"/>
                <w:sz w:val="18"/>
                <w:szCs w:val="18"/>
              </w:rPr>
              <w:t>Payroll-Gross Exp. No Liquidation</w:t>
            </w:r>
          </w:p>
        </w:tc>
        <w:tc>
          <w:tcPr>
            <w:tcW w:w="990" w:type="dxa"/>
            <w:vMerge w:val="restart"/>
            <w:tcBorders>
              <w:top w:val="nil"/>
              <w:left w:val="single" w:sz="8" w:space="0" w:color="000000"/>
              <w:bottom w:val="single" w:sz="8" w:space="0" w:color="000000"/>
              <w:right w:val="single" w:sz="8" w:space="0" w:color="000000"/>
            </w:tcBorders>
            <w:shd w:val="clear" w:color="auto" w:fill="auto"/>
          </w:tcPr>
          <w:p w:rsidR="0056639F" w:rsidRPr="00567C51" w:rsidRDefault="0056639F" w:rsidP="00F87AED">
            <w:pPr>
              <w:jc w:val="center"/>
              <w:rPr>
                <w:rFonts w:ascii="Tahoma" w:hAnsi="Tahoma" w:cs="Tahoma"/>
                <w:color w:val="000000"/>
                <w:sz w:val="18"/>
                <w:szCs w:val="18"/>
              </w:rPr>
            </w:pPr>
            <w:r w:rsidRPr="00567C51">
              <w:rPr>
                <w:rFonts w:ascii="Tahoma" w:hAnsi="Tahoma" w:cs="Tahoma"/>
                <w:color w:val="000000"/>
                <w:sz w:val="18"/>
                <w:szCs w:val="18"/>
              </w:rPr>
              <w:t>S</w:t>
            </w:r>
          </w:p>
        </w:tc>
        <w:tc>
          <w:tcPr>
            <w:tcW w:w="1350" w:type="dxa"/>
            <w:vMerge w:val="restart"/>
            <w:tcBorders>
              <w:top w:val="nil"/>
              <w:left w:val="single" w:sz="8" w:space="0" w:color="000000"/>
              <w:bottom w:val="single" w:sz="8" w:space="0" w:color="000000"/>
              <w:right w:val="single" w:sz="8" w:space="0" w:color="000000"/>
            </w:tcBorders>
            <w:shd w:val="clear" w:color="auto" w:fill="auto"/>
          </w:tcPr>
          <w:p w:rsidR="0056639F" w:rsidRPr="00567C51" w:rsidRDefault="0056639F" w:rsidP="00F87AED">
            <w:pPr>
              <w:jc w:val="center"/>
              <w:rPr>
                <w:rFonts w:ascii="Tahoma" w:hAnsi="Tahoma" w:cs="Tahoma"/>
                <w:color w:val="000000"/>
                <w:sz w:val="18"/>
                <w:szCs w:val="18"/>
              </w:rPr>
            </w:pPr>
            <w:r w:rsidRPr="00567C51">
              <w:rPr>
                <w:rFonts w:ascii="Tahoma" w:hAnsi="Tahoma" w:cs="Tahoma"/>
                <w:color w:val="000000"/>
                <w:sz w:val="18"/>
                <w:szCs w:val="18"/>
              </w:rPr>
              <w:t>ACCT_CODE  4451</w:t>
            </w:r>
          </w:p>
        </w:tc>
        <w:tc>
          <w:tcPr>
            <w:tcW w:w="1080" w:type="dxa"/>
            <w:tcBorders>
              <w:top w:val="nil"/>
              <w:left w:val="nil"/>
              <w:bottom w:val="nil"/>
              <w:right w:val="single" w:sz="8" w:space="0" w:color="000000"/>
            </w:tcBorders>
            <w:shd w:val="clear" w:color="auto" w:fill="auto"/>
          </w:tcPr>
          <w:p w:rsidR="0056639F" w:rsidRPr="00567C51" w:rsidRDefault="0056639F" w:rsidP="00F87AED">
            <w:pPr>
              <w:jc w:val="center"/>
              <w:rPr>
                <w:rFonts w:ascii="Tahoma" w:hAnsi="Tahoma" w:cs="Tahoma"/>
                <w:color w:val="000000"/>
                <w:sz w:val="18"/>
                <w:szCs w:val="18"/>
              </w:rPr>
            </w:pPr>
            <w:r w:rsidRPr="00567C51">
              <w:rPr>
                <w:rFonts w:ascii="Tahoma" w:hAnsi="Tahoma" w:cs="Tahoma"/>
                <w:color w:val="000000"/>
                <w:sz w:val="18"/>
                <w:szCs w:val="18"/>
              </w:rPr>
              <w:t>I061</w:t>
            </w:r>
          </w:p>
        </w:tc>
        <w:tc>
          <w:tcPr>
            <w:tcW w:w="900" w:type="dxa"/>
            <w:tcBorders>
              <w:top w:val="nil"/>
              <w:left w:val="nil"/>
              <w:bottom w:val="nil"/>
              <w:right w:val="single" w:sz="8" w:space="0" w:color="000000"/>
            </w:tcBorders>
            <w:shd w:val="clear" w:color="auto" w:fill="auto"/>
          </w:tcPr>
          <w:p w:rsidR="0056639F" w:rsidRPr="00567C51" w:rsidRDefault="0056639F" w:rsidP="00F87AED">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val="restart"/>
            <w:tcBorders>
              <w:top w:val="nil"/>
              <w:left w:val="single" w:sz="8" w:space="0" w:color="000000"/>
              <w:bottom w:val="nil"/>
              <w:right w:val="single" w:sz="8" w:space="0" w:color="000000"/>
            </w:tcBorders>
            <w:shd w:val="clear" w:color="auto" w:fill="auto"/>
          </w:tcPr>
          <w:p w:rsidR="0056639F" w:rsidRPr="00567C51" w:rsidRDefault="0056639F" w:rsidP="00F87AED">
            <w:pPr>
              <w:jc w:val="center"/>
              <w:rPr>
                <w:rFonts w:ascii="Tahoma" w:hAnsi="Tahoma" w:cs="Tahoma"/>
                <w:color w:val="000000"/>
                <w:sz w:val="18"/>
                <w:szCs w:val="18"/>
              </w:rPr>
            </w:pPr>
          </w:p>
        </w:tc>
        <w:tc>
          <w:tcPr>
            <w:tcW w:w="1500" w:type="dxa"/>
            <w:vMerge w:val="restart"/>
            <w:tcBorders>
              <w:top w:val="nil"/>
              <w:left w:val="single" w:sz="8" w:space="0" w:color="000000"/>
              <w:bottom w:val="nil"/>
              <w:right w:val="single" w:sz="8" w:space="0" w:color="000000"/>
            </w:tcBorders>
            <w:shd w:val="clear" w:color="auto" w:fill="auto"/>
          </w:tcPr>
          <w:p w:rsidR="0056639F" w:rsidRPr="00567C51" w:rsidRDefault="0056639F" w:rsidP="00F87AED">
            <w:pPr>
              <w:jc w:val="center"/>
              <w:rPr>
                <w:rFonts w:ascii="Tahoma" w:hAnsi="Tahoma" w:cs="Tahoma"/>
                <w:color w:val="000000"/>
                <w:sz w:val="18"/>
                <w:szCs w:val="18"/>
              </w:rPr>
            </w:pPr>
          </w:p>
        </w:tc>
      </w:tr>
      <w:tr w:rsidR="0056639F" w:rsidRPr="00567C51" w:rsidTr="00F87AED">
        <w:trPr>
          <w:trHeight w:val="255"/>
        </w:trPr>
        <w:tc>
          <w:tcPr>
            <w:tcW w:w="735" w:type="dxa"/>
            <w:vMerge/>
            <w:tcBorders>
              <w:top w:val="nil"/>
              <w:left w:val="single" w:sz="12" w:space="0" w:color="000000"/>
              <w:bottom w:val="single" w:sz="8" w:space="0" w:color="000000"/>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1710" w:type="dxa"/>
            <w:vMerge/>
            <w:tcBorders>
              <w:top w:val="nil"/>
              <w:left w:val="single" w:sz="8" w:space="0" w:color="000000"/>
              <w:bottom w:val="single" w:sz="8" w:space="0" w:color="000000"/>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990" w:type="dxa"/>
            <w:vMerge/>
            <w:tcBorders>
              <w:top w:val="nil"/>
              <w:left w:val="single" w:sz="8" w:space="0" w:color="000000"/>
              <w:bottom w:val="single" w:sz="8" w:space="0" w:color="000000"/>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1350" w:type="dxa"/>
            <w:vMerge/>
            <w:tcBorders>
              <w:top w:val="nil"/>
              <w:left w:val="single" w:sz="8" w:space="0" w:color="000000"/>
              <w:bottom w:val="single" w:sz="8" w:space="0" w:color="000000"/>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1080" w:type="dxa"/>
            <w:tcBorders>
              <w:top w:val="nil"/>
              <w:left w:val="nil"/>
              <w:bottom w:val="nil"/>
              <w:right w:val="single" w:sz="8" w:space="0" w:color="000000"/>
            </w:tcBorders>
            <w:shd w:val="clear" w:color="auto" w:fill="auto"/>
          </w:tcPr>
          <w:p w:rsidR="0056639F" w:rsidRPr="00567C51" w:rsidRDefault="0056639F" w:rsidP="00F87AED">
            <w:pPr>
              <w:jc w:val="center"/>
              <w:rPr>
                <w:rFonts w:ascii="Tahoma" w:hAnsi="Tahoma" w:cs="Tahoma"/>
                <w:color w:val="000000"/>
                <w:sz w:val="18"/>
                <w:szCs w:val="18"/>
              </w:rPr>
            </w:pPr>
            <w:r w:rsidRPr="00567C51">
              <w:rPr>
                <w:rFonts w:ascii="Tahoma" w:hAnsi="Tahoma" w:cs="Tahoma"/>
                <w:color w:val="000000"/>
                <w:sz w:val="18"/>
                <w:szCs w:val="18"/>
              </w:rPr>
              <w:t>O030</w:t>
            </w:r>
          </w:p>
        </w:tc>
        <w:tc>
          <w:tcPr>
            <w:tcW w:w="900" w:type="dxa"/>
            <w:tcBorders>
              <w:top w:val="nil"/>
              <w:left w:val="nil"/>
              <w:bottom w:val="nil"/>
              <w:right w:val="single" w:sz="8" w:space="0" w:color="000000"/>
            </w:tcBorders>
            <w:shd w:val="clear" w:color="auto" w:fill="auto"/>
          </w:tcPr>
          <w:p w:rsidR="0056639F" w:rsidRPr="00567C51" w:rsidRDefault="0056639F" w:rsidP="00F87AED">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tcBorders>
              <w:top w:val="nil"/>
              <w:left w:val="single" w:sz="8" w:space="0" w:color="000000"/>
              <w:bottom w:val="nil"/>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1500" w:type="dxa"/>
            <w:vMerge/>
            <w:tcBorders>
              <w:top w:val="nil"/>
              <w:left w:val="single" w:sz="8" w:space="0" w:color="000000"/>
              <w:bottom w:val="nil"/>
              <w:right w:val="single" w:sz="8" w:space="0" w:color="000000"/>
            </w:tcBorders>
            <w:vAlign w:val="center"/>
          </w:tcPr>
          <w:p w:rsidR="0056639F" w:rsidRPr="00567C51" w:rsidRDefault="0056639F" w:rsidP="00F87AED">
            <w:pPr>
              <w:rPr>
                <w:rFonts w:ascii="Tahoma" w:hAnsi="Tahoma" w:cs="Tahoma"/>
                <w:color w:val="000000"/>
                <w:sz w:val="18"/>
                <w:szCs w:val="18"/>
              </w:rPr>
            </w:pPr>
          </w:p>
        </w:tc>
      </w:tr>
      <w:tr w:rsidR="0056639F" w:rsidRPr="00567C51" w:rsidTr="00F87AED">
        <w:trPr>
          <w:trHeight w:val="255"/>
        </w:trPr>
        <w:tc>
          <w:tcPr>
            <w:tcW w:w="735" w:type="dxa"/>
            <w:vMerge/>
            <w:tcBorders>
              <w:top w:val="nil"/>
              <w:left w:val="single" w:sz="12" w:space="0" w:color="000000"/>
              <w:bottom w:val="single" w:sz="8" w:space="0" w:color="000000"/>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1710" w:type="dxa"/>
            <w:vMerge/>
            <w:tcBorders>
              <w:top w:val="nil"/>
              <w:left w:val="single" w:sz="8" w:space="0" w:color="000000"/>
              <w:bottom w:val="single" w:sz="8" w:space="0" w:color="000000"/>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990" w:type="dxa"/>
            <w:vMerge/>
            <w:tcBorders>
              <w:top w:val="nil"/>
              <w:left w:val="single" w:sz="8" w:space="0" w:color="000000"/>
              <w:bottom w:val="single" w:sz="8" w:space="0" w:color="000000"/>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1350" w:type="dxa"/>
            <w:vMerge/>
            <w:tcBorders>
              <w:top w:val="nil"/>
              <w:left w:val="single" w:sz="8" w:space="0" w:color="000000"/>
              <w:bottom w:val="single" w:sz="8" w:space="0" w:color="000000"/>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1080" w:type="dxa"/>
            <w:tcBorders>
              <w:top w:val="nil"/>
              <w:left w:val="nil"/>
              <w:bottom w:val="nil"/>
              <w:right w:val="single" w:sz="8" w:space="0" w:color="000000"/>
            </w:tcBorders>
            <w:shd w:val="clear" w:color="auto" w:fill="auto"/>
          </w:tcPr>
          <w:p w:rsidR="0056639F" w:rsidRPr="00567C51" w:rsidRDefault="0056639F" w:rsidP="00F87AED">
            <w:pPr>
              <w:jc w:val="center"/>
              <w:rPr>
                <w:rFonts w:ascii="Tahoma" w:hAnsi="Tahoma" w:cs="Tahoma"/>
                <w:color w:val="000000"/>
                <w:sz w:val="18"/>
                <w:szCs w:val="18"/>
              </w:rPr>
            </w:pPr>
            <w:r w:rsidRPr="00567C51">
              <w:rPr>
                <w:rFonts w:ascii="Tahoma" w:hAnsi="Tahoma" w:cs="Tahoma"/>
                <w:color w:val="000000"/>
                <w:sz w:val="18"/>
                <w:szCs w:val="18"/>
              </w:rPr>
              <w:t>G020</w:t>
            </w:r>
          </w:p>
        </w:tc>
        <w:tc>
          <w:tcPr>
            <w:tcW w:w="900" w:type="dxa"/>
            <w:tcBorders>
              <w:top w:val="nil"/>
              <w:left w:val="nil"/>
              <w:bottom w:val="nil"/>
              <w:right w:val="single" w:sz="8" w:space="0" w:color="000000"/>
            </w:tcBorders>
            <w:shd w:val="clear" w:color="auto" w:fill="auto"/>
          </w:tcPr>
          <w:p w:rsidR="0056639F" w:rsidRPr="00567C51" w:rsidRDefault="0056639F" w:rsidP="00F87AED">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tcBorders>
              <w:top w:val="nil"/>
              <w:left w:val="single" w:sz="8" w:space="0" w:color="000000"/>
              <w:bottom w:val="nil"/>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1500" w:type="dxa"/>
            <w:vMerge/>
            <w:tcBorders>
              <w:top w:val="nil"/>
              <w:left w:val="single" w:sz="8" w:space="0" w:color="000000"/>
              <w:bottom w:val="nil"/>
              <w:right w:val="single" w:sz="8" w:space="0" w:color="000000"/>
            </w:tcBorders>
            <w:vAlign w:val="center"/>
          </w:tcPr>
          <w:p w:rsidR="0056639F" w:rsidRPr="00567C51" w:rsidRDefault="0056639F" w:rsidP="00F87AED">
            <w:pPr>
              <w:rPr>
                <w:rFonts w:ascii="Tahoma" w:hAnsi="Tahoma" w:cs="Tahoma"/>
                <w:color w:val="000000"/>
                <w:sz w:val="18"/>
                <w:szCs w:val="18"/>
              </w:rPr>
            </w:pPr>
          </w:p>
        </w:tc>
      </w:tr>
      <w:tr w:rsidR="0056639F" w:rsidRPr="00567C51" w:rsidTr="00F87AED">
        <w:trPr>
          <w:trHeight w:val="255"/>
        </w:trPr>
        <w:tc>
          <w:tcPr>
            <w:tcW w:w="735" w:type="dxa"/>
            <w:vMerge/>
            <w:tcBorders>
              <w:top w:val="nil"/>
              <w:left w:val="single" w:sz="12" w:space="0" w:color="000000"/>
              <w:bottom w:val="single" w:sz="8" w:space="0" w:color="000000"/>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1710" w:type="dxa"/>
            <w:vMerge/>
            <w:tcBorders>
              <w:top w:val="nil"/>
              <w:left w:val="single" w:sz="8" w:space="0" w:color="000000"/>
              <w:bottom w:val="single" w:sz="8" w:space="0" w:color="000000"/>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990" w:type="dxa"/>
            <w:vMerge/>
            <w:tcBorders>
              <w:top w:val="nil"/>
              <w:left w:val="single" w:sz="8" w:space="0" w:color="000000"/>
              <w:bottom w:val="single" w:sz="8" w:space="0" w:color="000000"/>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1350" w:type="dxa"/>
            <w:vMerge/>
            <w:tcBorders>
              <w:top w:val="nil"/>
              <w:left w:val="single" w:sz="8" w:space="0" w:color="000000"/>
              <w:bottom w:val="single" w:sz="8" w:space="0" w:color="000000"/>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1080" w:type="dxa"/>
            <w:tcBorders>
              <w:top w:val="nil"/>
              <w:left w:val="nil"/>
              <w:bottom w:val="nil"/>
              <w:right w:val="single" w:sz="8" w:space="0" w:color="000000"/>
            </w:tcBorders>
            <w:shd w:val="clear" w:color="auto" w:fill="auto"/>
          </w:tcPr>
          <w:p w:rsidR="0056639F" w:rsidRPr="00567C51" w:rsidRDefault="00F058AB" w:rsidP="00F87AED">
            <w:pPr>
              <w:jc w:val="center"/>
              <w:rPr>
                <w:rFonts w:ascii="Tahoma" w:hAnsi="Tahoma" w:cs="Tahoma"/>
                <w:color w:val="000000"/>
                <w:sz w:val="18"/>
                <w:szCs w:val="18"/>
              </w:rPr>
            </w:pPr>
            <w:r>
              <w:rPr>
                <w:rFonts w:ascii="Tahoma" w:hAnsi="Tahoma" w:cs="Tahoma"/>
                <w:color w:val="000000"/>
                <w:sz w:val="18"/>
                <w:szCs w:val="18"/>
              </w:rPr>
              <w:t>G022</w:t>
            </w:r>
          </w:p>
        </w:tc>
        <w:tc>
          <w:tcPr>
            <w:tcW w:w="900" w:type="dxa"/>
            <w:tcBorders>
              <w:top w:val="nil"/>
              <w:left w:val="nil"/>
              <w:bottom w:val="nil"/>
              <w:right w:val="single" w:sz="8" w:space="0" w:color="000000"/>
            </w:tcBorders>
            <w:shd w:val="clear" w:color="auto" w:fill="auto"/>
          </w:tcPr>
          <w:p w:rsidR="0056639F" w:rsidRPr="00567C51" w:rsidRDefault="0056639F" w:rsidP="00F87AED">
            <w:pPr>
              <w:jc w:val="center"/>
              <w:rPr>
                <w:rFonts w:ascii="Tahoma" w:hAnsi="Tahoma" w:cs="Tahoma"/>
                <w:color w:val="000000"/>
                <w:sz w:val="18"/>
                <w:szCs w:val="18"/>
              </w:rPr>
            </w:pPr>
            <w:r w:rsidRPr="00567C51">
              <w:rPr>
                <w:rFonts w:ascii="Tahoma" w:hAnsi="Tahoma" w:cs="Tahoma"/>
                <w:color w:val="000000"/>
                <w:sz w:val="18"/>
                <w:szCs w:val="18"/>
              </w:rPr>
              <w:t>R</w:t>
            </w:r>
          </w:p>
        </w:tc>
        <w:tc>
          <w:tcPr>
            <w:tcW w:w="1350" w:type="dxa"/>
            <w:tcBorders>
              <w:top w:val="nil"/>
              <w:left w:val="nil"/>
              <w:bottom w:val="nil"/>
              <w:right w:val="single" w:sz="8" w:space="0" w:color="000000"/>
            </w:tcBorders>
            <w:shd w:val="clear" w:color="auto" w:fill="auto"/>
          </w:tcPr>
          <w:p w:rsidR="0056639F" w:rsidRPr="00567C51" w:rsidRDefault="0056639F" w:rsidP="00F87AED">
            <w:pPr>
              <w:jc w:val="center"/>
              <w:rPr>
                <w:rFonts w:ascii="Tahoma" w:hAnsi="Tahoma" w:cs="Tahoma"/>
                <w:color w:val="000000"/>
                <w:sz w:val="18"/>
                <w:szCs w:val="18"/>
              </w:rPr>
            </w:pPr>
          </w:p>
        </w:tc>
        <w:tc>
          <w:tcPr>
            <w:tcW w:w="1500" w:type="dxa"/>
            <w:vMerge/>
            <w:tcBorders>
              <w:top w:val="nil"/>
              <w:left w:val="single" w:sz="8" w:space="0" w:color="000000"/>
              <w:bottom w:val="nil"/>
              <w:right w:val="single" w:sz="8" w:space="0" w:color="000000"/>
            </w:tcBorders>
            <w:vAlign w:val="center"/>
          </w:tcPr>
          <w:p w:rsidR="0056639F" w:rsidRPr="00567C51" w:rsidRDefault="0056639F" w:rsidP="00F87AED">
            <w:pPr>
              <w:rPr>
                <w:rFonts w:ascii="Tahoma" w:hAnsi="Tahoma" w:cs="Tahoma"/>
                <w:color w:val="000000"/>
                <w:sz w:val="18"/>
                <w:szCs w:val="18"/>
              </w:rPr>
            </w:pPr>
          </w:p>
        </w:tc>
      </w:tr>
      <w:tr w:rsidR="0056639F" w:rsidRPr="00567C51" w:rsidTr="00F87AED">
        <w:trPr>
          <w:trHeight w:val="270"/>
        </w:trPr>
        <w:tc>
          <w:tcPr>
            <w:tcW w:w="735" w:type="dxa"/>
            <w:vMerge/>
            <w:tcBorders>
              <w:top w:val="nil"/>
              <w:left w:val="single" w:sz="12" w:space="0" w:color="000000"/>
              <w:bottom w:val="single" w:sz="8" w:space="0" w:color="000000"/>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1710" w:type="dxa"/>
            <w:vMerge/>
            <w:tcBorders>
              <w:top w:val="nil"/>
              <w:left w:val="single" w:sz="8" w:space="0" w:color="000000"/>
              <w:bottom w:val="single" w:sz="8" w:space="0" w:color="000000"/>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990" w:type="dxa"/>
            <w:vMerge/>
            <w:tcBorders>
              <w:top w:val="nil"/>
              <w:left w:val="single" w:sz="8" w:space="0" w:color="000000"/>
              <w:bottom w:val="single" w:sz="8" w:space="0" w:color="000000"/>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1350" w:type="dxa"/>
            <w:vMerge/>
            <w:tcBorders>
              <w:top w:val="nil"/>
              <w:left w:val="single" w:sz="8" w:space="0" w:color="000000"/>
              <w:bottom w:val="single" w:sz="8" w:space="0" w:color="000000"/>
              <w:right w:val="single" w:sz="8" w:space="0" w:color="000000"/>
            </w:tcBorders>
            <w:vAlign w:val="center"/>
          </w:tcPr>
          <w:p w:rsidR="0056639F" w:rsidRPr="00567C51" w:rsidRDefault="0056639F" w:rsidP="00F87AED">
            <w:pPr>
              <w:rPr>
                <w:rFonts w:ascii="Tahoma" w:hAnsi="Tahoma" w:cs="Tahoma"/>
                <w:color w:val="000000"/>
                <w:sz w:val="18"/>
                <w:szCs w:val="18"/>
              </w:rPr>
            </w:pPr>
          </w:p>
        </w:tc>
        <w:tc>
          <w:tcPr>
            <w:tcW w:w="1080" w:type="dxa"/>
            <w:tcBorders>
              <w:top w:val="nil"/>
              <w:left w:val="nil"/>
              <w:bottom w:val="single" w:sz="8" w:space="0" w:color="000000"/>
              <w:right w:val="single" w:sz="8" w:space="0" w:color="000000"/>
            </w:tcBorders>
            <w:shd w:val="clear" w:color="auto" w:fill="auto"/>
          </w:tcPr>
          <w:p w:rsidR="0056639F" w:rsidRPr="00567C51" w:rsidRDefault="00F058AB" w:rsidP="00F87AED">
            <w:pPr>
              <w:jc w:val="center"/>
              <w:rPr>
                <w:rFonts w:ascii="Tahoma" w:hAnsi="Tahoma" w:cs="Tahoma"/>
                <w:color w:val="000000"/>
                <w:sz w:val="18"/>
                <w:szCs w:val="18"/>
              </w:rPr>
            </w:pPr>
            <w:r>
              <w:rPr>
                <w:rFonts w:ascii="Tahoma" w:hAnsi="Tahoma" w:cs="Tahoma"/>
                <w:color w:val="000000"/>
                <w:sz w:val="18"/>
                <w:szCs w:val="18"/>
              </w:rPr>
              <w:t>G026</w:t>
            </w:r>
          </w:p>
        </w:tc>
        <w:tc>
          <w:tcPr>
            <w:tcW w:w="900" w:type="dxa"/>
            <w:tcBorders>
              <w:top w:val="nil"/>
              <w:left w:val="nil"/>
              <w:bottom w:val="single" w:sz="8" w:space="0" w:color="000000"/>
              <w:right w:val="single" w:sz="8" w:space="0" w:color="000000"/>
            </w:tcBorders>
            <w:shd w:val="clear" w:color="auto" w:fill="auto"/>
          </w:tcPr>
          <w:p w:rsidR="0056639F" w:rsidRPr="00567C51" w:rsidRDefault="0056639F" w:rsidP="00F87AED">
            <w:pPr>
              <w:jc w:val="center"/>
              <w:rPr>
                <w:rFonts w:ascii="Tahoma" w:hAnsi="Tahoma" w:cs="Tahoma"/>
                <w:color w:val="000000"/>
                <w:sz w:val="18"/>
                <w:szCs w:val="18"/>
              </w:rPr>
            </w:pPr>
            <w:r w:rsidRPr="00567C51">
              <w:rPr>
                <w:rFonts w:ascii="Tahoma" w:hAnsi="Tahoma" w:cs="Tahoma"/>
                <w:color w:val="000000"/>
                <w:sz w:val="18"/>
                <w:szCs w:val="18"/>
              </w:rPr>
              <w:t>R</w:t>
            </w:r>
          </w:p>
        </w:tc>
        <w:tc>
          <w:tcPr>
            <w:tcW w:w="1350" w:type="dxa"/>
            <w:tcBorders>
              <w:top w:val="nil"/>
              <w:left w:val="nil"/>
              <w:bottom w:val="single" w:sz="8" w:space="0" w:color="000000"/>
              <w:right w:val="single" w:sz="8" w:space="0" w:color="000000"/>
            </w:tcBorders>
            <w:shd w:val="clear" w:color="auto" w:fill="auto"/>
          </w:tcPr>
          <w:p w:rsidR="0056639F" w:rsidRPr="00567C51" w:rsidRDefault="0056639F" w:rsidP="00F87AED">
            <w:pPr>
              <w:jc w:val="center"/>
              <w:rPr>
                <w:rFonts w:ascii="Tahoma" w:hAnsi="Tahoma" w:cs="Tahoma"/>
                <w:color w:val="000000"/>
                <w:sz w:val="18"/>
                <w:szCs w:val="18"/>
              </w:rPr>
            </w:pPr>
          </w:p>
        </w:tc>
        <w:tc>
          <w:tcPr>
            <w:tcW w:w="1500" w:type="dxa"/>
            <w:tcBorders>
              <w:top w:val="nil"/>
              <w:left w:val="nil"/>
              <w:bottom w:val="single" w:sz="8" w:space="0" w:color="000000"/>
              <w:right w:val="single" w:sz="8" w:space="0" w:color="000000"/>
            </w:tcBorders>
            <w:shd w:val="clear" w:color="auto" w:fill="auto"/>
          </w:tcPr>
          <w:p w:rsidR="0056639F" w:rsidRPr="00567C51" w:rsidRDefault="0056639F" w:rsidP="00F87AED">
            <w:pPr>
              <w:jc w:val="center"/>
              <w:rPr>
                <w:rFonts w:ascii="Tahoma" w:hAnsi="Tahoma" w:cs="Tahoma"/>
                <w:color w:val="000000"/>
                <w:sz w:val="18"/>
                <w:szCs w:val="18"/>
              </w:rPr>
            </w:pPr>
            <w:r w:rsidRPr="00567C51">
              <w:rPr>
                <w:rFonts w:ascii="Tahoma" w:hAnsi="Tahoma" w:cs="Tahoma"/>
                <w:color w:val="000000"/>
                <w:sz w:val="18"/>
                <w:szCs w:val="18"/>
              </w:rPr>
              <w:t>Payroll Clearing</w:t>
            </w:r>
          </w:p>
        </w:tc>
      </w:tr>
    </w:tbl>
    <w:p w:rsidR="00C55612" w:rsidRPr="00C55612" w:rsidRDefault="00C55612" w:rsidP="006B022F">
      <w:pPr>
        <w:pStyle w:val="Body"/>
        <w:ind w:left="0"/>
      </w:pPr>
    </w:p>
    <w:p w:rsidR="00442EA5" w:rsidRDefault="00442EA5" w:rsidP="003843AD">
      <w:pPr>
        <w:pStyle w:val="02Heading2"/>
      </w:pPr>
      <w:r>
        <w:t xml:space="preserve">Option B – Fringe Actual Method using Payroll Clearing Fund </w:t>
      </w:r>
      <w:r>
        <w:rPr>
          <w:sz w:val="22"/>
        </w:rPr>
        <w:tab/>
      </w:r>
    </w:p>
    <w:tbl>
      <w:tblPr>
        <w:tblStyle w:val="Ellucian"/>
        <w:tblW w:w="9615" w:type="dxa"/>
        <w:tblLook w:val="0020" w:firstRow="1" w:lastRow="0" w:firstColumn="0" w:lastColumn="0" w:noHBand="0" w:noVBand="0"/>
      </w:tblPr>
      <w:tblGrid>
        <w:gridCol w:w="735"/>
        <w:gridCol w:w="1710"/>
        <w:gridCol w:w="990"/>
        <w:gridCol w:w="1350"/>
        <w:gridCol w:w="1080"/>
        <w:gridCol w:w="900"/>
        <w:gridCol w:w="1350"/>
        <w:gridCol w:w="1500"/>
      </w:tblGrid>
      <w:tr w:rsidR="00567C51" w:rsidRPr="00567C51" w:rsidTr="007F1768">
        <w:trPr>
          <w:cnfStyle w:val="100000000000" w:firstRow="1" w:lastRow="0" w:firstColumn="0" w:lastColumn="0" w:oddVBand="0" w:evenVBand="0" w:oddHBand="0" w:evenHBand="0" w:firstRowFirstColumn="0" w:firstRowLastColumn="0" w:lastRowFirstColumn="0" w:lastRowLastColumn="0"/>
          <w:trHeight w:val="450"/>
        </w:trPr>
        <w:tc>
          <w:tcPr>
            <w:tcW w:w="735" w:type="dxa"/>
            <w:vMerge w:val="restart"/>
          </w:tcPr>
          <w:p w:rsidR="00567C51" w:rsidRPr="007F1768" w:rsidRDefault="00567C51" w:rsidP="00567C51">
            <w:pPr>
              <w:jc w:val="center"/>
              <w:rPr>
                <w:rFonts w:ascii="Tahoma" w:hAnsi="Tahoma" w:cs="Tahoma"/>
                <w:bCs/>
                <w:color w:val="FFFFFF" w:themeColor="background1"/>
                <w:sz w:val="18"/>
                <w:szCs w:val="18"/>
              </w:rPr>
            </w:pPr>
            <w:bookmarkStart w:id="272" w:name="RANGE!A1:H41"/>
            <w:r w:rsidRPr="007F1768">
              <w:rPr>
                <w:rFonts w:ascii="Tahoma" w:hAnsi="Tahoma" w:cs="Tahoma"/>
                <w:bCs/>
                <w:color w:val="FFFFFF" w:themeColor="background1"/>
                <w:sz w:val="18"/>
                <w:szCs w:val="18"/>
              </w:rPr>
              <w:t>Rule</w:t>
            </w:r>
            <w:bookmarkEnd w:id="272"/>
          </w:p>
        </w:tc>
        <w:tc>
          <w:tcPr>
            <w:tcW w:w="1710" w:type="dxa"/>
            <w:vMerge w:val="restart"/>
          </w:tcPr>
          <w:p w:rsidR="00567C51" w:rsidRPr="007F1768" w:rsidRDefault="00567C51" w:rsidP="00567C51">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Account Description</w:t>
            </w:r>
          </w:p>
        </w:tc>
        <w:tc>
          <w:tcPr>
            <w:tcW w:w="990" w:type="dxa"/>
            <w:vMerge w:val="restart"/>
          </w:tcPr>
          <w:p w:rsidR="00567C51" w:rsidRPr="007F1768" w:rsidRDefault="00567C51" w:rsidP="00567C51">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Balance Method</w:t>
            </w:r>
          </w:p>
        </w:tc>
        <w:tc>
          <w:tcPr>
            <w:tcW w:w="1350" w:type="dxa"/>
            <w:vMerge w:val="restart"/>
          </w:tcPr>
          <w:p w:rsidR="00567C51" w:rsidRPr="007F1768" w:rsidRDefault="00567C51" w:rsidP="00567C51">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Edits</w:t>
            </w:r>
          </w:p>
        </w:tc>
        <w:tc>
          <w:tcPr>
            <w:tcW w:w="1080" w:type="dxa"/>
            <w:vMerge w:val="restart"/>
          </w:tcPr>
          <w:p w:rsidR="00567C51" w:rsidRPr="007F1768" w:rsidRDefault="00567C51" w:rsidP="00567C51">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Process Codes</w:t>
            </w:r>
          </w:p>
        </w:tc>
        <w:tc>
          <w:tcPr>
            <w:tcW w:w="900" w:type="dxa"/>
            <w:vMerge w:val="restart"/>
          </w:tcPr>
          <w:p w:rsidR="00567C51" w:rsidRPr="007F1768" w:rsidRDefault="00567C51" w:rsidP="00567C51">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Posting Action</w:t>
            </w:r>
          </w:p>
        </w:tc>
        <w:tc>
          <w:tcPr>
            <w:tcW w:w="2850" w:type="dxa"/>
            <w:gridSpan w:val="2"/>
          </w:tcPr>
          <w:p w:rsidR="00567C51" w:rsidRPr="007F1768" w:rsidRDefault="00567C51" w:rsidP="00567C51">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&lt;------Modifiers-------&gt;</w:t>
            </w:r>
          </w:p>
        </w:tc>
      </w:tr>
      <w:tr w:rsidR="00567C51" w:rsidRPr="00567C51" w:rsidTr="007F1768">
        <w:trPr>
          <w:trHeight w:val="270"/>
        </w:trPr>
        <w:tc>
          <w:tcPr>
            <w:tcW w:w="735" w:type="dxa"/>
            <w:vMerge/>
          </w:tcPr>
          <w:p w:rsidR="00567C51" w:rsidRPr="00567C51" w:rsidRDefault="00567C51" w:rsidP="00567C51">
            <w:pPr>
              <w:rPr>
                <w:rFonts w:ascii="Tahoma" w:hAnsi="Tahoma" w:cs="Tahoma"/>
                <w:b/>
                <w:bCs/>
                <w:color w:val="000000"/>
                <w:sz w:val="18"/>
                <w:szCs w:val="18"/>
              </w:rPr>
            </w:pPr>
          </w:p>
        </w:tc>
        <w:tc>
          <w:tcPr>
            <w:tcW w:w="1710" w:type="dxa"/>
            <w:vMerge/>
          </w:tcPr>
          <w:p w:rsidR="00567C51" w:rsidRPr="00567C51" w:rsidRDefault="00567C51" w:rsidP="00567C51">
            <w:pPr>
              <w:rPr>
                <w:rFonts w:ascii="Tahoma" w:hAnsi="Tahoma" w:cs="Tahoma"/>
                <w:b/>
                <w:bCs/>
                <w:color w:val="000000"/>
                <w:sz w:val="18"/>
                <w:szCs w:val="18"/>
              </w:rPr>
            </w:pPr>
          </w:p>
        </w:tc>
        <w:tc>
          <w:tcPr>
            <w:tcW w:w="990" w:type="dxa"/>
            <w:vMerge/>
          </w:tcPr>
          <w:p w:rsidR="00567C51" w:rsidRPr="00567C51" w:rsidRDefault="00567C51" w:rsidP="00567C51">
            <w:pPr>
              <w:rPr>
                <w:rFonts w:ascii="Tahoma" w:hAnsi="Tahoma" w:cs="Tahoma"/>
                <w:b/>
                <w:bCs/>
                <w:color w:val="000000"/>
                <w:sz w:val="18"/>
                <w:szCs w:val="18"/>
              </w:rPr>
            </w:pPr>
          </w:p>
        </w:tc>
        <w:tc>
          <w:tcPr>
            <w:tcW w:w="1350" w:type="dxa"/>
            <w:vMerge/>
          </w:tcPr>
          <w:p w:rsidR="00567C51" w:rsidRPr="00567C51" w:rsidRDefault="00567C51" w:rsidP="00567C51">
            <w:pPr>
              <w:rPr>
                <w:rFonts w:ascii="Tahoma" w:hAnsi="Tahoma" w:cs="Tahoma"/>
                <w:b/>
                <w:bCs/>
                <w:color w:val="000000"/>
                <w:sz w:val="18"/>
                <w:szCs w:val="18"/>
              </w:rPr>
            </w:pPr>
          </w:p>
        </w:tc>
        <w:tc>
          <w:tcPr>
            <w:tcW w:w="1080" w:type="dxa"/>
            <w:vMerge/>
          </w:tcPr>
          <w:p w:rsidR="00567C51" w:rsidRPr="00567C51" w:rsidRDefault="00567C51" w:rsidP="00567C51">
            <w:pPr>
              <w:rPr>
                <w:rFonts w:ascii="Tahoma" w:hAnsi="Tahoma" w:cs="Tahoma"/>
                <w:b/>
                <w:bCs/>
                <w:color w:val="000000"/>
                <w:sz w:val="18"/>
                <w:szCs w:val="18"/>
              </w:rPr>
            </w:pPr>
          </w:p>
        </w:tc>
        <w:tc>
          <w:tcPr>
            <w:tcW w:w="900" w:type="dxa"/>
            <w:vMerge/>
          </w:tcPr>
          <w:p w:rsidR="00567C51" w:rsidRPr="00567C51" w:rsidRDefault="00567C51" w:rsidP="00567C51">
            <w:pPr>
              <w:rPr>
                <w:rFonts w:ascii="Tahoma" w:hAnsi="Tahoma" w:cs="Tahoma"/>
                <w:b/>
                <w:bCs/>
                <w:color w:val="000000"/>
                <w:sz w:val="18"/>
                <w:szCs w:val="18"/>
              </w:rPr>
            </w:pPr>
          </w:p>
        </w:tc>
        <w:tc>
          <w:tcPr>
            <w:tcW w:w="1350" w:type="dxa"/>
          </w:tcPr>
          <w:p w:rsidR="00567C51" w:rsidRPr="00567C51" w:rsidRDefault="00567C51" w:rsidP="00567C51">
            <w:pPr>
              <w:jc w:val="center"/>
              <w:rPr>
                <w:rFonts w:ascii="Tahoma" w:hAnsi="Tahoma" w:cs="Tahoma"/>
                <w:b/>
                <w:bCs/>
                <w:color w:val="000000"/>
                <w:sz w:val="18"/>
                <w:szCs w:val="18"/>
              </w:rPr>
            </w:pPr>
            <w:r w:rsidRPr="00567C51">
              <w:rPr>
                <w:rFonts w:ascii="Tahoma" w:hAnsi="Tahoma" w:cs="Tahoma"/>
                <w:b/>
                <w:bCs/>
                <w:color w:val="000000"/>
                <w:sz w:val="18"/>
                <w:szCs w:val="18"/>
              </w:rPr>
              <w:t>Fund</w:t>
            </w:r>
          </w:p>
        </w:tc>
        <w:tc>
          <w:tcPr>
            <w:tcW w:w="1500" w:type="dxa"/>
          </w:tcPr>
          <w:p w:rsidR="00567C51" w:rsidRPr="00567C51" w:rsidRDefault="00567C51" w:rsidP="00567C51">
            <w:pPr>
              <w:jc w:val="center"/>
              <w:rPr>
                <w:rFonts w:ascii="Tahoma" w:hAnsi="Tahoma" w:cs="Tahoma"/>
                <w:b/>
                <w:bCs/>
                <w:color w:val="000000"/>
                <w:sz w:val="18"/>
                <w:szCs w:val="18"/>
              </w:rPr>
            </w:pPr>
            <w:r w:rsidRPr="00567C51">
              <w:rPr>
                <w:rFonts w:ascii="Tahoma" w:hAnsi="Tahoma" w:cs="Tahoma"/>
                <w:b/>
                <w:bCs/>
                <w:color w:val="000000"/>
                <w:sz w:val="18"/>
                <w:szCs w:val="18"/>
              </w:rPr>
              <w:t>Account</w:t>
            </w: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735"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HEEL</w:t>
            </w:r>
          </w:p>
        </w:tc>
        <w:tc>
          <w:tcPr>
            <w:tcW w:w="171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Employee Liability</w:t>
            </w:r>
          </w:p>
        </w:tc>
        <w:tc>
          <w:tcPr>
            <w:tcW w:w="99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S</w:t>
            </w:r>
          </w:p>
        </w:tc>
        <w:tc>
          <w:tcPr>
            <w:tcW w:w="135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ACCT_CODE 4450</w:t>
            </w: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I061</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tcPr>
          <w:p w:rsidR="00567C51" w:rsidRPr="00567C51" w:rsidRDefault="00567C51" w:rsidP="00567C51">
            <w:pPr>
              <w:jc w:val="center"/>
              <w:rPr>
                <w:rFonts w:ascii="Tahoma" w:hAnsi="Tahoma" w:cs="Tahoma"/>
                <w:color w:val="000000"/>
                <w:sz w:val="18"/>
                <w:szCs w:val="18"/>
              </w:rPr>
            </w:pPr>
          </w:p>
        </w:tc>
        <w:tc>
          <w:tcPr>
            <w:tcW w:w="1500" w:type="dxa"/>
            <w:vMerge w:val="restart"/>
          </w:tcPr>
          <w:p w:rsidR="00567C51" w:rsidRPr="00567C51" w:rsidRDefault="00567C51" w:rsidP="00567C51">
            <w:pPr>
              <w:jc w:val="center"/>
              <w:rPr>
                <w:rFonts w:ascii="Tahoma" w:hAnsi="Tahoma" w:cs="Tahoma"/>
                <w:color w:val="000000"/>
                <w:sz w:val="18"/>
                <w:szCs w:val="18"/>
              </w:rPr>
            </w:pPr>
          </w:p>
        </w:tc>
      </w:tr>
      <w:tr w:rsidR="00567C51" w:rsidRPr="00567C51" w:rsidTr="007F1768">
        <w:trPr>
          <w:trHeight w:val="255"/>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G010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P/R Clearing</w:t>
            </w:r>
          </w:p>
        </w:tc>
        <w:tc>
          <w:tcPr>
            <w:tcW w:w="1500" w:type="dxa"/>
            <w:vMerge/>
          </w:tcPr>
          <w:p w:rsidR="00567C51" w:rsidRPr="00567C51" w:rsidRDefault="00567C51" w:rsidP="00567C51">
            <w:pPr>
              <w:rPr>
                <w:rFonts w:ascii="Tahoma" w:hAnsi="Tahoma" w:cs="Tahoma"/>
                <w:color w:val="000000"/>
                <w:sz w:val="18"/>
                <w:szCs w:val="18"/>
              </w:rPr>
            </w:pP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70"/>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G010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R</w:t>
            </w:r>
          </w:p>
        </w:tc>
        <w:tc>
          <w:tcPr>
            <w:tcW w:w="135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P/R Clearing</w:t>
            </w:r>
          </w:p>
        </w:tc>
        <w:tc>
          <w:tcPr>
            <w:tcW w:w="15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Payroll Clearing</w:t>
            </w:r>
          </w:p>
        </w:tc>
      </w:tr>
      <w:tr w:rsidR="00567C51" w:rsidRPr="00567C51" w:rsidTr="007F1768">
        <w:trPr>
          <w:trHeight w:val="255"/>
        </w:trPr>
        <w:tc>
          <w:tcPr>
            <w:tcW w:w="735"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HENC</w:t>
            </w:r>
          </w:p>
        </w:tc>
        <w:tc>
          <w:tcPr>
            <w:tcW w:w="171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Salary Encumbrance</w:t>
            </w:r>
          </w:p>
        </w:tc>
        <w:tc>
          <w:tcPr>
            <w:tcW w:w="99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S</w:t>
            </w:r>
          </w:p>
        </w:tc>
        <w:tc>
          <w:tcPr>
            <w:tcW w:w="135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ACCT_CODE 4451</w:t>
            </w: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I011</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val="restart"/>
          </w:tcPr>
          <w:p w:rsidR="00567C51" w:rsidRPr="00567C51" w:rsidRDefault="00567C51" w:rsidP="00567C51">
            <w:pPr>
              <w:jc w:val="center"/>
              <w:rPr>
                <w:rFonts w:ascii="Tahoma" w:hAnsi="Tahoma" w:cs="Tahoma"/>
                <w:color w:val="000000"/>
                <w:sz w:val="18"/>
                <w:szCs w:val="18"/>
              </w:rPr>
            </w:pPr>
          </w:p>
        </w:tc>
        <w:tc>
          <w:tcPr>
            <w:tcW w:w="1500" w:type="dxa"/>
            <w:vMerge w:val="restart"/>
          </w:tcPr>
          <w:p w:rsidR="00567C51" w:rsidRPr="00567C51" w:rsidRDefault="00567C51" w:rsidP="00567C51">
            <w:pPr>
              <w:jc w:val="center"/>
              <w:rPr>
                <w:rFonts w:ascii="Tahoma" w:hAnsi="Tahoma" w:cs="Tahoma"/>
                <w:color w:val="000000"/>
                <w:sz w:val="18"/>
                <w:szCs w:val="18"/>
              </w:rPr>
            </w:pP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70"/>
        </w:trPr>
        <w:tc>
          <w:tcPr>
            <w:tcW w:w="735"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HENA</w:t>
            </w:r>
          </w:p>
        </w:tc>
        <w:tc>
          <w:tcPr>
            <w:tcW w:w="171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Salary Encumbrance Adj.</w:t>
            </w: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E117</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tcPr>
          <w:p w:rsidR="00567C51" w:rsidRPr="00567C51" w:rsidRDefault="00567C51" w:rsidP="00567C51">
            <w:pPr>
              <w:rPr>
                <w:rFonts w:ascii="Tahoma" w:hAnsi="Tahoma" w:cs="Tahoma"/>
                <w:color w:val="000000"/>
                <w:sz w:val="18"/>
                <w:szCs w:val="18"/>
              </w:rPr>
            </w:pPr>
          </w:p>
        </w:tc>
        <w:tc>
          <w:tcPr>
            <w:tcW w:w="1500" w:type="dxa"/>
            <w:vMerge/>
          </w:tcPr>
          <w:p w:rsidR="00567C51" w:rsidRPr="00567C51" w:rsidRDefault="00567C51" w:rsidP="00567C51">
            <w:pPr>
              <w:rPr>
                <w:rFonts w:ascii="Tahoma" w:hAnsi="Tahoma" w:cs="Tahoma"/>
                <w:color w:val="000000"/>
                <w:sz w:val="18"/>
                <w:szCs w:val="18"/>
              </w:rPr>
            </w:pPr>
          </w:p>
        </w:tc>
      </w:tr>
      <w:tr w:rsidR="00567C51" w:rsidRPr="00567C51" w:rsidTr="007F1768">
        <w:trPr>
          <w:trHeight w:val="255"/>
        </w:trPr>
        <w:tc>
          <w:tcPr>
            <w:tcW w:w="735"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HERL</w:t>
            </w:r>
          </w:p>
        </w:tc>
        <w:tc>
          <w:tcPr>
            <w:tcW w:w="171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Employer Liability</w:t>
            </w:r>
          </w:p>
        </w:tc>
        <w:tc>
          <w:tcPr>
            <w:tcW w:w="99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S</w:t>
            </w:r>
          </w:p>
        </w:tc>
        <w:tc>
          <w:tcPr>
            <w:tcW w:w="135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ACCT_CODE 4450</w:t>
            </w: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I061</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tcPr>
          <w:p w:rsidR="00567C51" w:rsidRPr="00567C51" w:rsidRDefault="00567C51" w:rsidP="00567C51">
            <w:pPr>
              <w:jc w:val="center"/>
              <w:rPr>
                <w:rFonts w:ascii="Tahoma" w:hAnsi="Tahoma" w:cs="Tahoma"/>
                <w:color w:val="000000"/>
                <w:sz w:val="18"/>
                <w:szCs w:val="18"/>
              </w:rPr>
            </w:pPr>
          </w:p>
        </w:tc>
        <w:tc>
          <w:tcPr>
            <w:tcW w:w="1500" w:type="dxa"/>
            <w:vMerge w:val="restart"/>
          </w:tcPr>
          <w:p w:rsidR="00567C51" w:rsidRPr="00567C51" w:rsidRDefault="00567C51" w:rsidP="00567C51">
            <w:pPr>
              <w:jc w:val="center"/>
              <w:rPr>
                <w:rFonts w:ascii="Tahoma" w:hAnsi="Tahoma" w:cs="Tahoma"/>
                <w:color w:val="000000"/>
                <w:sz w:val="18"/>
                <w:szCs w:val="18"/>
              </w:rPr>
            </w:pP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G010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P/R Clearing</w:t>
            </w:r>
          </w:p>
        </w:tc>
        <w:tc>
          <w:tcPr>
            <w:tcW w:w="1500" w:type="dxa"/>
            <w:vMerge/>
          </w:tcPr>
          <w:p w:rsidR="00567C51" w:rsidRPr="00567C51" w:rsidRDefault="00567C51" w:rsidP="00567C51">
            <w:pPr>
              <w:rPr>
                <w:rFonts w:ascii="Tahoma" w:hAnsi="Tahoma" w:cs="Tahoma"/>
                <w:color w:val="000000"/>
                <w:sz w:val="18"/>
                <w:szCs w:val="18"/>
              </w:rPr>
            </w:pPr>
          </w:p>
        </w:tc>
      </w:tr>
      <w:tr w:rsidR="00567C51" w:rsidRPr="00567C51" w:rsidTr="007F1768">
        <w:trPr>
          <w:trHeight w:val="270"/>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G010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R</w:t>
            </w:r>
          </w:p>
        </w:tc>
        <w:tc>
          <w:tcPr>
            <w:tcW w:w="135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P/R Clearing</w:t>
            </w:r>
          </w:p>
        </w:tc>
        <w:tc>
          <w:tcPr>
            <w:tcW w:w="15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Payroll Clearing</w:t>
            </w: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735"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HGRB</w:t>
            </w:r>
          </w:p>
        </w:tc>
        <w:tc>
          <w:tcPr>
            <w:tcW w:w="171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Employer-paid Benefits</w:t>
            </w:r>
          </w:p>
        </w:tc>
        <w:tc>
          <w:tcPr>
            <w:tcW w:w="99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S</w:t>
            </w:r>
          </w:p>
        </w:tc>
        <w:tc>
          <w:tcPr>
            <w:tcW w:w="135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ACCT_CODE 4451</w:t>
            </w: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I061</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val="restart"/>
          </w:tcPr>
          <w:p w:rsidR="00567C51" w:rsidRPr="00567C51" w:rsidRDefault="00567C51" w:rsidP="00567C51">
            <w:pPr>
              <w:jc w:val="center"/>
              <w:rPr>
                <w:rFonts w:ascii="Tahoma" w:hAnsi="Tahoma" w:cs="Tahoma"/>
                <w:color w:val="000000"/>
                <w:sz w:val="18"/>
                <w:szCs w:val="18"/>
              </w:rPr>
            </w:pPr>
          </w:p>
        </w:tc>
        <w:tc>
          <w:tcPr>
            <w:tcW w:w="1500" w:type="dxa"/>
            <w:vMerge w:val="restart"/>
          </w:tcPr>
          <w:p w:rsidR="00567C51" w:rsidRPr="00567C51" w:rsidRDefault="00567C51" w:rsidP="00567C51">
            <w:pPr>
              <w:jc w:val="center"/>
              <w:rPr>
                <w:rFonts w:ascii="Tahoma" w:hAnsi="Tahoma" w:cs="Tahoma"/>
                <w:color w:val="000000"/>
                <w:sz w:val="18"/>
                <w:szCs w:val="18"/>
              </w:rPr>
            </w:pPr>
          </w:p>
        </w:tc>
      </w:tr>
      <w:tr w:rsidR="00567C51" w:rsidRPr="00567C51" w:rsidTr="007F1768">
        <w:trPr>
          <w:trHeight w:val="255"/>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O030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tcPr>
          <w:p w:rsidR="00567C51" w:rsidRPr="00567C51" w:rsidRDefault="00567C51" w:rsidP="00567C51">
            <w:pPr>
              <w:rPr>
                <w:rFonts w:ascii="Tahoma" w:hAnsi="Tahoma" w:cs="Tahoma"/>
                <w:color w:val="000000"/>
                <w:sz w:val="18"/>
                <w:szCs w:val="18"/>
              </w:rPr>
            </w:pPr>
          </w:p>
        </w:tc>
        <w:tc>
          <w:tcPr>
            <w:tcW w:w="1500" w:type="dxa"/>
            <w:vMerge/>
          </w:tcPr>
          <w:p w:rsidR="00567C51" w:rsidRPr="00567C51" w:rsidRDefault="00567C51" w:rsidP="00567C51">
            <w:pPr>
              <w:rPr>
                <w:rFonts w:ascii="Tahoma" w:hAnsi="Tahoma" w:cs="Tahoma"/>
                <w:color w:val="000000"/>
                <w:sz w:val="18"/>
                <w:szCs w:val="18"/>
              </w:rPr>
            </w:pP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G020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tcPr>
          <w:p w:rsidR="00567C51" w:rsidRPr="00567C51" w:rsidRDefault="00567C51" w:rsidP="00567C51">
            <w:pPr>
              <w:rPr>
                <w:rFonts w:ascii="Tahoma" w:hAnsi="Tahoma" w:cs="Tahoma"/>
                <w:color w:val="000000"/>
                <w:sz w:val="18"/>
                <w:szCs w:val="18"/>
              </w:rPr>
            </w:pPr>
          </w:p>
        </w:tc>
        <w:tc>
          <w:tcPr>
            <w:tcW w:w="1500" w:type="dxa"/>
            <w:vMerge/>
          </w:tcPr>
          <w:p w:rsidR="00567C51" w:rsidRPr="00567C51" w:rsidRDefault="00567C51" w:rsidP="00567C51">
            <w:pPr>
              <w:rPr>
                <w:rFonts w:ascii="Tahoma" w:hAnsi="Tahoma" w:cs="Tahoma"/>
                <w:color w:val="000000"/>
                <w:sz w:val="18"/>
                <w:szCs w:val="18"/>
              </w:rPr>
            </w:pPr>
          </w:p>
        </w:tc>
      </w:tr>
      <w:tr w:rsidR="00567C51" w:rsidRPr="00567C51" w:rsidTr="007F1768">
        <w:trPr>
          <w:trHeight w:val="255"/>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G020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R</w:t>
            </w:r>
          </w:p>
        </w:tc>
        <w:tc>
          <w:tcPr>
            <w:tcW w:w="135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P/R Clearing</w:t>
            </w:r>
          </w:p>
        </w:tc>
        <w:tc>
          <w:tcPr>
            <w:tcW w:w="1500" w:type="dxa"/>
            <w:vMerge/>
          </w:tcPr>
          <w:p w:rsidR="00567C51" w:rsidRPr="00567C51" w:rsidRDefault="00567C51" w:rsidP="00567C51">
            <w:pPr>
              <w:rPr>
                <w:rFonts w:ascii="Tahoma" w:hAnsi="Tahoma" w:cs="Tahoma"/>
                <w:color w:val="000000"/>
                <w:sz w:val="18"/>
                <w:szCs w:val="18"/>
              </w:rPr>
            </w:pP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70"/>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G010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R</w:t>
            </w:r>
          </w:p>
        </w:tc>
        <w:tc>
          <w:tcPr>
            <w:tcW w:w="135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P/R Clearing</w:t>
            </w:r>
          </w:p>
        </w:tc>
        <w:tc>
          <w:tcPr>
            <w:tcW w:w="15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Payroll Clearing</w:t>
            </w:r>
          </w:p>
        </w:tc>
      </w:tr>
      <w:tr w:rsidR="00567C51" w:rsidRPr="00567C51" w:rsidTr="007F1768">
        <w:trPr>
          <w:trHeight w:val="255"/>
        </w:trPr>
        <w:tc>
          <w:tcPr>
            <w:tcW w:w="735"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HGRS</w:t>
            </w:r>
          </w:p>
        </w:tc>
        <w:tc>
          <w:tcPr>
            <w:tcW w:w="171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Gross Payroll Expense</w:t>
            </w:r>
          </w:p>
        </w:tc>
        <w:tc>
          <w:tcPr>
            <w:tcW w:w="99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S</w:t>
            </w:r>
          </w:p>
        </w:tc>
        <w:tc>
          <w:tcPr>
            <w:tcW w:w="135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ACCT_CODE 4451</w:t>
            </w: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I061</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val="restart"/>
          </w:tcPr>
          <w:p w:rsidR="00567C51" w:rsidRPr="00567C51" w:rsidRDefault="00567C51" w:rsidP="00567C51">
            <w:pPr>
              <w:jc w:val="center"/>
              <w:rPr>
                <w:rFonts w:ascii="Tahoma" w:hAnsi="Tahoma" w:cs="Tahoma"/>
                <w:color w:val="000000"/>
                <w:sz w:val="18"/>
                <w:szCs w:val="18"/>
              </w:rPr>
            </w:pPr>
          </w:p>
        </w:tc>
        <w:tc>
          <w:tcPr>
            <w:tcW w:w="1500" w:type="dxa"/>
            <w:vMerge w:val="restart"/>
          </w:tcPr>
          <w:p w:rsidR="00567C51" w:rsidRPr="00567C51" w:rsidRDefault="00567C51" w:rsidP="00567C51">
            <w:pPr>
              <w:jc w:val="center"/>
              <w:rPr>
                <w:rFonts w:ascii="Tahoma" w:hAnsi="Tahoma" w:cs="Tahoma"/>
                <w:color w:val="000000"/>
                <w:sz w:val="18"/>
                <w:szCs w:val="18"/>
              </w:rPr>
            </w:pP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O030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tcPr>
          <w:p w:rsidR="00567C51" w:rsidRPr="00567C51" w:rsidRDefault="00567C51" w:rsidP="00567C51">
            <w:pPr>
              <w:rPr>
                <w:rFonts w:ascii="Tahoma" w:hAnsi="Tahoma" w:cs="Tahoma"/>
                <w:color w:val="000000"/>
                <w:sz w:val="18"/>
                <w:szCs w:val="18"/>
              </w:rPr>
            </w:pPr>
          </w:p>
        </w:tc>
        <w:tc>
          <w:tcPr>
            <w:tcW w:w="1500" w:type="dxa"/>
            <w:vMerge/>
          </w:tcPr>
          <w:p w:rsidR="00567C51" w:rsidRPr="00567C51" w:rsidRDefault="00567C51" w:rsidP="00567C51">
            <w:pPr>
              <w:rPr>
                <w:rFonts w:ascii="Tahoma" w:hAnsi="Tahoma" w:cs="Tahoma"/>
                <w:color w:val="000000"/>
                <w:sz w:val="18"/>
                <w:szCs w:val="18"/>
              </w:rPr>
            </w:pPr>
          </w:p>
        </w:tc>
      </w:tr>
      <w:tr w:rsidR="00567C51" w:rsidRPr="00567C51" w:rsidTr="007F1768">
        <w:trPr>
          <w:trHeight w:val="255"/>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E035</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tcPr>
          <w:p w:rsidR="00567C51" w:rsidRPr="00567C51" w:rsidRDefault="00567C51" w:rsidP="00567C51">
            <w:pPr>
              <w:rPr>
                <w:rFonts w:ascii="Tahoma" w:hAnsi="Tahoma" w:cs="Tahoma"/>
                <w:color w:val="000000"/>
                <w:sz w:val="18"/>
                <w:szCs w:val="18"/>
              </w:rPr>
            </w:pPr>
          </w:p>
        </w:tc>
        <w:tc>
          <w:tcPr>
            <w:tcW w:w="1500" w:type="dxa"/>
            <w:vMerge/>
          </w:tcPr>
          <w:p w:rsidR="00567C51" w:rsidRPr="00567C51" w:rsidRDefault="00567C51" w:rsidP="00567C51">
            <w:pPr>
              <w:rPr>
                <w:rFonts w:ascii="Tahoma" w:hAnsi="Tahoma" w:cs="Tahoma"/>
                <w:color w:val="000000"/>
                <w:sz w:val="18"/>
                <w:szCs w:val="18"/>
              </w:rPr>
            </w:pP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G020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tcPr>
          <w:p w:rsidR="00567C51" w:rsidRPr="00567C51" w:rsidRDefault="00567C51" w:rsidP="00567C51">
            <w:pPr>
              <w:rPr>
                <w:rFonts w:ascii="Tahoma" w:hAnsi="Tahoma" w:cs="Tahoma"/>
                <w:color w:val="000000"/>
                <w:sz w:val="18"/>
                <w:szCs w:val="18"/>
              </w:rPr>
            </w:pPr>
          </w:p>
        </w:tc>
        <w:tc>
          <w:tcPr>
            <w:tcW w:w="1500" w:type="dxa"/>
            <w:vMerge/>
          </w:tcPr>
          <w:p w:rsidR="00567C51" w:rsidRPr="00567C51" w:rsidRDefault="00567C51" w:rsidP="00567C51">
            <w:pPr>
              <w:rPr>
                <w:rFonts w:ascii="Tahoma" w:hAnsi="Tahoma" w:cs="Tahoma"/>
                <w:color w:val="000000"/>
                <w:sz w:val="18"/>
                <w:szCs w:val="18"/>
              </w:rPr>
            </w:pPr>
          </w:p>
        </w:tc>
      </w:tr>
      <w:tr w:rsidR="00567C51" w:rsidRPr="00567C51" w:rsidTr="007F1768">
        <w:trPr>
          <w:trHeight w:val="255"/>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G020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R</w:t>
            </w:r>
          </w:p>
        </w:tc>
        <w:tc>
          <w:tcPr>
            <w:tcW w:w="135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P/R Clearing</w:t>
            </w:r>
          </w:p>
        </w:tc>
        <w:tc>
          <w:tcPr>
            <w:tcW w:w="1500" w:type="dxa"/>
            <w:vMerge/>
          </w:tcPr>
          <w:p w:rsidR="00567C51" w:rsidRPr="00567C51" w:rsidRDefault="00567C51" w:rsidP="00567C51">
            <w:pPr>
              <w:rPr>
                <w:rFonts w:ascii="Tahoma" w:hAnsi="Tahoma" w:cs="Tahoma"/>
                <w:color w:val="000000"/>
                <w:sz w:val="18"/>
                <w:szCs w:val="18"/>
              </w:rPr>
            </w:pP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70"/>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G010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R</w:t>
            </w:r>
          </w:p>
        </w:tc>
        <w:tc>
          <w:tcPr>
            <w:tcW w:w="135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P/R Clearing</w:t>
            </w:r>
          </w:p>
        </w:tc>
        <w:tc>
          <w:tcPr>
            <w:tcW w:w="1500" w:type="dxa"/>
          </w:tcPr>
          <w:p w:rsid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Payroll Clearing</w:t>
            </w:r>
          </w:p>
          <w:p w:rsidR="007F1768" w:rsidRDefault="007F1768" w:rsidP="00567C51">
            <w:pPr>
              <w:jc w:val="center"/>
              <w:rPr>
                <w:rFonts w:ascii="Tahoma" w:hAnsi="Tahoma" w:cs="Tahoma"/>
                <w:color w:val="000000"/>
                <w:sz w:val="18"/>
                <w:szCs w:val="18"/>
              </w:rPr>
            </w:pPr>
          </w:p>
          <w:p w:rsidR="007F1768" w:rsidRPr="00567C51" w:rsidRDefault="007F1768" w:rsidP="00567C51">
            <w:pPr>
              <w:jc w:val="center"/>
              <w:rPr>
                <w:rFonts w:ascii="Tahoma" w:hAnsi="Tahoma" w:cs="Tahoma"/>
                <w:color w:val="000000"/>
                <w:sz w:val="18"/>
                <w:szCs w:val="18"/>
              </w:rPr>
            </w:pPr>
          </w:p>
        </w:tc>
      </w:tr>
      <w:tr w:rsidR="00567C51" w:rsidRPr="00567C51" w:rsidTr="007F1768">
        <w:trPr>
          <w:trHeight w:val="255"/>
        </w:trPr>
        <w:tc>
          <w:tcPr>
            <w:tcW w:w="735"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lastRenderedPageBreak/>
              <w:t>HDPA</w:t>
            </w:r>
          </w:p>
        </w:tc>
        <w:tc>
          <w:tcPr>
            <w:tcW w:w="171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Deferred Pay Accrual</w:t>
            </w:r>
          </w:p>
        </w:tc>
        <w:tc>
          <w:tcPr>
            <w:tcW w:w="99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S</w:t>
            </w:r>
          </w:p>
        </w:tc>
        <w:tc>
          <w:tcPr>
            <w:tcW w:w="135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ACCT_CODE 4450</w:t>
            </w: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I061</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val="restart"/>
          </w:tcPr>
          <w:p w:rsidR="00567C51" w:rsidRPr="00567C51" w:rsidRDefault="00567C51" w:rsidP="00567C51">
            <w:pPr>
              <w:jc w:val="center"/>
              <w:rPr>
                <w:rFonts w:ascii="Tahoma" w:hAnsi="Tahoma" w:cs="Tahoma"/>
                <w:color w:val="000000"/>
                <w:sz w:val="18"/>
                <w:szCs w:val="18"/>
              </w:rPr>
            </w:pPr>
          </w:p>
        </w:tc>
        <w:tc>
          <w:tcPr>
            <w:tcW w:w="1500" w:type="dxa"/>
            <w:vMerge w:val="restart"/>
          </w:tcPr>
          <w:p w:rsidR="00567C51" w:rsidRPr="00567C51" w:rsidRDefault="00567C51" w:rsidP="00567C51">
            <w:pPr>
              <w:jc w:val="center"/>
              <w:rPr>
                <w:rFonts w:ascii="Tahoma" w:hAnsi="Tahoma" w:cs="Tahoma"/>
                <w:color w:val="000000"/>
                <w:sz w:val="18"/>
                <w:szCs w:val="18"/>
              </w:rPr>
            </w:pP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G010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tcPr>
          <w:p w:rsidR="00567C51" w:rsidRPr="00567C51" w:rsidRDefault="00567C51" w:rsidP="00567C51">
            <w:pPr>
              <w:rPr>
                <w:rFonts w:ascii="Tahoma" w:hAnsi="Tahoma" w:cs="Tahoma"/>
                <w:color w:val="000000"/>
                <w:sz w:val="18"/>
                <w:szCs w:val="18"/>
              </w:rPr>
            </w:pPr>
          </w:p>
        </w:tc>
        <w:tc>
          <w:tcPr>
            <w:tcW w:w="1500" w:type="dxa"/>
            <w:vMerge/>
          </w:tcPr>
          <w:p w:rsidR="00567C51" w:rsidRPr="00567C51" w:rsidRDefault="00567C51" w:rsidP="00567C51">
            <w:pPr>
              <w:rPr>
                <w:rFonts w:ascii="Tahoma" w:hAnsi="Tahoma" w:cs="Tahoma"/>
                <w:color w:val="000000"/>
                <w:sz w:val="18"/>
                <w:szCs w:val="18"/>
              </w:rPr>
            </w:pPr>
          </w:p>
        </w:tc>
      </w:tr>
      <w:tr w:rsidR="00567C51" w:rsidRPr="00567C51" w:rsidTr="007F1768">
        <w:trPr>
          <w:trHeight w:val="270"/>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G010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R</w:t>
            </w:r>
          </w:p>
        </w:tc>
        <w:tc>
          <w:tcPr>
            <w:tcW w:w="1350" w:type="dxa"/>
            <w:vMerge/>
          </w:tcPr>
          <w:p w:rsidR="00567C51" w:rsidRPr="00567C51" w:rsidRDefault="00567C51" w:rsidP="00567C51">
            <w:pPr>
              <w:rPr>
                <w:rFonts w:ascii="Tahoma" w:hAnsi="Tahoma" w:cs="Tahoma"/>
                <w:color w:val="000000"/>
                <w:sz w:val="18"/>
                <w:szCs w:val="18"/>
              </w:rPr>
            </w:pPr>
          </w:p>
        </w:tc>
        <w:tc>
          <w:tcPr>
            <w:tcW w:w="15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Payroll Clearing</w:t>
            </w: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735"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HDEF</w:t>
            </w:r>
          </w:p>
        </w:tc>
        <w:tc>
          <w:tcPr>
            <w:tcW w:w="171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Deferred Pay Payout</w:t>
            </w:r>
          </w:p>
        </w:tc>
        <w:tc>
          <w:tcPr>
            <w:tcW w:w="99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S</w:t>
            </w:r>
          </w:p>
        </w:tc>
        <w:tc>
          <w:tcPr>
            <w:tcW w:w="135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ACCT_CODE 4450</w:t>
            </w: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I061</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val="restart"/>
          </w:tcPr>
          <w:p w:rsidR="00567C51" w:rsidRPr="00567C51" w:rsidRDefault="00567C51" w:rsidP="00567C51">
            <w:pPr>
              <w:jc w:val="center"/>
              <w:rPr>
                <w:rFonts w:ascii="Tahoma" w:hAnsi="Tahoma" w:cs="Tahoma"/>
                <w:color w:val="000000"/>
                <w:sz w:val="18"/>
                <w:szCs w:val="18"/>
              </w:rPr>
            </w:pPr>
          </w:p>
        </w:tc>
        <w:tc>
          <w:tcPr>
            <w:tcW w:w="1500" w:type="dxa"/>
            <w:vMerge w:val="restart"/>
          </w:tcPr>
          <w:p w:rsidR="00567C51" w:rsidRPr="00567C51" w:rsidRDefault="00567C51" w:rsidP="00567C51">
            <w:pPr>
              <w:jc w:val="center"/>
              <w:rPr>
                <w:rFonts w:ascii="Tahoma" w:hAnsi="Tahoma" w:cs="Tahoma"/>
                <w:color w:val="000000"/>
                <w:sz w:val="18"/>
                <w:szCs w:val="18"/>
              </w:rPr>
            </w:pPr>
          </w:p>
        </w:tc>
      </w:tr>
      <w:tr w:rsidR="00567C51" w:rsidRPr="00567C51" w:rsidTr="007F1768">
        <w:trPr>
          <w:trHeight w:val="255"/>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G010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tcPr>
          <w:p w:rsidR="00567C51" w:rsidRPr="00567C51" w:rsidRDefault="00567C51" w:rsidP="00567C51">
            <w:pPr>
              <w:rPr>
                <w:rFonts w:ascii="Tahoma" w:hAnsi="Tahoma" w:cs="Tahoma"/>
                <w:color w:val="000000"/>
                <w:sz w:val="18"/>
                <w:szCs w:val="18"/>
              </w:rPr>
            </w:pPr>
          </w:p>
        </w:tc>
        <w:tc>
          <w:tcPr>
            <w:tcW w:w="1500" w:type="dxa"/>
            <w:vMerge/>
          </w:tcPr>
          <w:p w:rsidR="00567C51" w:rsidRPr="00567C51" w:rsidRDefault="00567C51" w:rsidP="00567C51">
            <w:pPr>
              <w:rPr>
                <w:rFonts w:ascii="Tahoma" w:hAnsi="Tahoma" w:cs="Tahoma"/>
                <w:color w:val="000000"/>
                <w:sz w:val="18"/>
                <w:szCs w:val="18"/>
              </w:rPr>
            </w:pP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70"/>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G010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R</w:t>
            </w:r>
          </w:p>
        </w:tc>
        <w:tc>
          <w:tcPr>
            <w:tcW w:w="1350" w:type="dxa"/>
            <w:vMerge/>
          </w:tcPr>
          <w:p w:rsidR="00567C51" w:rsidRPr="00567C51" w:rsidRDefault="00567C51" w:rsidP="00567C51">
            <w:pPr>
              <w:rPr>
                <w:rFonts w:ascii="Tahoma" w:hAnsi="Tahoma" w:cs="Tahoma"/>
                <w:color w:val="000000"/>
                <w:sz w:val="18"/>
                <w:szCs w:val="18"/>
              </w:rPr>
            </w:pPr>
          </w:p>
        </w:tc>
        <w:tc>
          <w:tcPr>
            <w:tcW w:w="15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Payroll Clearing</w:t>
            </w:r>
          </w:p>
        </w:tc>
      </w:tr>
      <w:tr w:rsidR="00670787" w:rsidRPr="00567C51" w:rsidTr="007F1768">
        <w:trPr>
          <w:trHeight w:val="270"/>
        </w:trPr>
        <w:tc>
          <w:tcPr>
            <w:tcW w:w="735" w:type="dxa"/>
            <w:vMerge w:val="restart"/>
          </w:tcPr>
          <w:p w:rsidR="00670787" w:rsidRPr="00567C51" w:rsidRDefault="00670787" w:rsidP="00567C51">
            <w:pPr>
              <w:jc w:val="center"/>
              <w:rPr>
                <w:rFonts w:ascii="Tahoma" w:hAnsi="Tahoma" w:cs="Tahoma"/>
                <w:color w:val="000000"/>
                <w:sz w:val="18"/>
                <w:szCs w:val="18"/>
              </w:rPr>
            </w:pPr>
            <w:r w:rsidRPr="00567C51">
              <w:rPr>
                <w:rFonts w:ascii="Tahoma" w:hAnsi="Tahoma" w:cs="Tahoma"/>
                <w:color w:val="000000"/>
                <w:sz w:val="18"/>
                <w:szCs w:val="18"/>
              </w:rPr>
              <w:t>HNET</w:t>
            </w:r>
          </w:p>
        </w:tc>
        <w:tc>
          <w:tcPr>
            <w:tcW w:w="1710" w:type="dxa"/>
            <w:vMerge w:val="restart"/>
          </w:tcPr>
          <w:p w:rsidR="00670787" w:rsidRPr="00567C51" w:rsidRDefault="00670787" w:rsidP="00567C51">
            <w:pPr>
              <w:jc w:val="center"/>
              <w:rPr>
                <w:rFonts w:ascii="Tahoma" w:hAnsi="Tahoma" w:cs="Tahoma"/>
                <w:color w:val="000000"/>
                <w:sz w:val="18"/>
                <w:szCs w:val="18"/>
              </w:rPr>
            </w:pPr>
            <w:r w:rsidRPr="00567C51">
              <w:rPr>
                <w:rFonts w:ascii="Tahoma" w:hAnsi="Tahoma" w:cs="Tahoma"/>
                <w:color w:val="000000"/>
                <w:sz w:val="18"/>
                <w:szCs w:val="18"/>
              </w:rPr>
              <w:t>Net Payroll</w:t>
            </w:r>
          </w:p>
        </w:tc>
        <w:tc>
          <w:tcPr>
            <w:tcW w:w="990" w:type="dxa"/>
            <w:vMerge w:val="restart"/>
          </w:tcPr>
          <w:p w:rsidR="00670787" w:rsidRPr="00567C51" w:rsidRDefault="00670787" w:rsidP="00567C51">
            <w:pPr>
              <w:jc w:val="center"/>
              <w:rPr>
                <w:rFonts w:ascii="Tahoma" w:hAnsi="Tahoma" w:cs="Tahoma"/>
                <w:color w:val="000000"/>
                <w:sz w:val="18"/>
                <w:szCs w:val="18"/>
              </w:rPr>
            </w:pPr>
            <w:r w:rsidRPr="00567C51">
              <w:rPr>
                <w:rFonts w:ascii="Tahoma" w:hAnsi="Tahoma" w:cs="Tahoma"/>
                <w:color w:val="000000"/>
                <w:sz w:val="18"/>
                <w:szCs w:val="18"/>
              </w:rPr>
              <w:t>S</w:t>
            </w:r>
          </w:p>
        </w:tc>
        <w:tc>
          <w:tcPr>
            <w:tcW w:w="1350" w:type="dxa"/>
            <w:vMerge w:val="restart"/>
          </w:tcPr>
          <w:p w:rsidR="00670787" w:rsidRPr="00567C51" w:rsidRDefault="00670787" w:rsidP="00567C51">
            <w:pPr>
              <w:jc w:val="center"/>
              <w:rPr>
                <w:rFonts w:ascii="Tahoma" w:hAnsi="Tahoma" w:cs="Tahoma"/>
                <w:color w:val="000000"/>
                <w:sz w:val="18"/>
                <w:szCs w:val="18"/>
              </w:rPr>
            </w:pPr>
            <w:r w:rsidRPr="00567C51">
              <w:rPr>
                <w:rFonts w:ascii="Tahoma" w:hAnsi="Tahoma" w:cs="Tahoma"/>
                <w:color w:val="000000"/>
                <w:sz w:val="18"/>
                <w:szCs w:val="18"/>
              </w:rPr>
              <w:t>ACCT_CODE  4450</w:t>
            </w:r>
          </w:p>
        </w:tc>
        <w:tc>
          <w:tcPr>
            <w:tcW w:w="1080" w:type="dxa"/>
          </w:tcPr>
          <w:p w:rsidR="00670787" w:rsidRPr="00567C51" w:rsidRDefault="00670787" w:rsidP="00567C51">
            <w:pPr>
              <w:jc w:val="center"/>
              <w:rPr>
                <w:rFonts w:ascii="Tahoma" w:hAnsi="Tahoma" w:cs="Tahoma"/>
                <w:color w:val="000000"/>
                <w:sz w:val="18"/>
                <w:szCs w:val="18"/>
              </w:rPr>
            </w:pPr>
            <w:r w:rsidRPr="00567C51">
              <w:rPr>
                <w:rFonts w:ascii="Tahoma" w:hAnsi="Tahoma" w:cs="Tahoma"/>
                <w:color w:val="000000"/>
                <w:sz w:val="18"/>
                <w:szCs w:val="18"/>
              </w:rPr>
              <w:t>I061</w:t>
            </w:r>
          </w:p>
        </w:tc>
        <w:tc>
          <w:tcPr>
            <w:tcW w:w="900" w:type="dxa"/>
          </w:tcPr>
          <w:p w:rsidR="00670787" w:rsidRPr="00567C51" w:rsidRDefault="00670787"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tcPr>
          <w:p w:rsidR="00670787" w:rsidRPr="00567C51" w:rsidRDefault="00670787" w:rsidP="00567C51">
            <w:pPr>
              <w:jc w:val="center"/>
              <w:rPr>
                <w:rFonts w:ascii="Tahoma" w:hAnsi="Tahoma" w:cs="Tahoma"/>
                <w:color w:val="000000"/>
                <w:sz w:val="18"/>
                <w:szCs w:val="18"/>
              </w:rPr>
            </w:pPr>
          </w:p>
        </w:tc>
        <w:tc>
          <w:tcPr>
            <w:tcW w:w="1500" w:type="dxa"/>
          </w:tcPr>
          <w:p w:rsidR="00670787" w:rsidRPr="00567C51" w:rsidRDefault="00670787" w:rsidP="00567C51">
            <w:pPr>
              <w:jc w:val="center"/>
              <w:rPr>
                <w:rFonts w:ascii="Tahoma" w:hAnsi="Tahoma" w:cs="Tahoma"/>
                <w:color w:val="000000"/>
                <w:sz w:val="18"/>
                <w:szCs w:val="18"/>
              </w:rPr>
            </w:pPr>
          </w:p>
        </w:tc>
      </w:tr>
      <w:tr w:rsidR="00670787"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735" w:type="dxa"/>
            <w:vMerge/>
          </w:tcPr>
          <w:p w:rsidR="00670787" w:rsidRPr="00567C51" w:rsidRDefault="00670787" w:rsidP="00567C51">
            <w:pPr>
              <w:jc w:val="center"/>
              <w:rPr>
                <w:rFonts w:ascii="Tahoma" w:hAnsi="Tahoma" w:cs="Tahoma"/>
                <w:color w:val="000000"/>
                <w:sz w:val="18"/>
                <w:szCs w:val="18"/>
              </w:rPr>
            </w:pPr>
          </w:p>
        </w:tc>
        <w:tc>
          <w:tcPr>
            <w:tcW w:w="1710" w:type="dxa"/>
            <w:vMerge/>
          </w:tcPr>
          <w:p w:rsidR="00670787" w:rsidRPr="00567C51" w:rsidRDefault="00670787" w:rsidP="00567C51">
            <w:pPr>
              <w:rPr>
                <w:rFonts w:ascii="Tahoma" w:hAnsi="Tahoma" w:cs="Tahoma"/>
                <w:color w:val="000000"/>
                <w:sz w:val="18"/>
                <w:szCs w:val="18"/>
              </w:rPr>
            </w:pPr>
          </w:p>
        </w:tc>
        <w:tc>
          <w:tcPr>
            <w:tcW w:w="990" w:type="dxa"/>
            <w:vMerge/>
          </w:tcPr>
          <w:p w:rsidR="00670787" w:rsidRPr="00567C51" w:rsidRDefault="00670787" w:rsidP="00567C51">
            <w:pPr>
              <w:rPr>
                <w:rFonts w:ascii="Tahoma" w:hAnsi="Tahoma" w:cs="Tahoma"/>
                <w:color w:val="000000"/>
                <w:sz w:val="18"/>
                <w:szCs w:val="18"/>
              </w:rPr>
            </w:pPr>
          </w:p>
        </w:tc>
        <w:tc>
          <w:tcPr>
            <w:tcW w:w="1350" w:type="dxa"/>
            <w:vMerge/>
          </w:tcPr>
          <w:p w:rsidR="00670787" w:rsidRPr="00567C51" w:rsidRDefault="00670787" w:rsidP="00567C51">
            <w:pPr>
              <w:rPr>
                <w:rFonts w:ascii="Tahoma" w:hAnsi="Tahoma" w:cs="Tahoma"/>
                <w:color w:val="000000"/>
                <w:sz w:val="18"/>
                <w:szCs w:val="18"/>
              </w:rPr>
            </w:pPr>
          </w:p>
        </w:tc>
        <w:tc>
          <w:tcPr>
            <w:tcW w:w="1080" w:type="dxa"/>
          </w:tcPr>
          <w:p w:rsidR="00670787" w:rsidRPr="00567C51" w:rsidRDefault="00670787" w:rsidP="00567C51">
            <w:pPr>
              <w:jc w:val="center"/>
              <w:rPr>
                <w:rFonts w:ascii="Tahoma" w:hAnsi="Tahoma" w:cs="Tahoma"/>
                <w:color w:val="000000"/>
                <w:sz w:val="18"/>
                <w:szCs w:val="18"/>
              </w:rPr>
            </w:pPr>
            <w:r w:rsidRPr="00567C51">
              <w:rPr>
                <w:rFonts w:ascii="Tahoma" w:hAnsi="Tahoma" w:cs="Tahoma"/>
                <w:color w:val="000000"/>
                <w:sz w:val="18"/>
                <w:szCs w:val="18"/>
              </w:rPr>
              <w:t>G010</w:t>
            </w:r>
          </w:p>
        </w:tc>
        <w:tc>
          <w:tcPr>
            <w:tcW w:w="900" w:type="dxa"/>
          </w:tcPr>
          <w:p w:rsidR="00670787" w:rsidRPr="00567C51" w:rsidRDefault="00670787" w:rsidP="00567C51">
            <w:pPr>
              <w:jc w:val="center"/>
              <w:rPr>
                <w:rFonts w:ascii="Tahoma" w:hAnsi="Tahoma" w:cs="Tahoma"/>
                <w:color w:val="000000"/>
                <w:sz w:val="18"/>
                <w:szCs w:val="18"/>
              </w:rPr>
            </w:pPr>
            <w:r w:rsidRPr="00567C51">
              <w:rPr>
                <w:rFonts w:ascii="Tahoma" w:hAnsi="Tahoma" w:cs="Tahoma"/>
                <w:color w:val="000000"/>
                <w:sz w:val="18"/>
                <w:szCs w:val="18"/>
              </w:rPr>
              <w:t>R</w:t>
            </w:r>
          </w:p>
        </w:tc>
        <w:tc>
          <w:tcPr>
            <w:tcW w:w="1350" w:type="dxa"/>
          </w:tcPr>
          <w:p w:rsidR="00670787" w:rsidRPr="00567C51" w:rsidRDefault="00670787" w:rsidP="00567C51">
            <w:pPr>
              <w:jc w:val="center"/>
              <w:rPr>
                <w:rFonts w:ascii="Tahoma" w:hAnsi="Tahoma" w:cs="Tahoma"/>
                <w:color w:val="000000"/>
                <w:sz w:val="18"/>
                <w:szCs w:val="18"/>
              </w:rPr>
            </w:pPr>
            <w:r w:rsidRPr="00567C51">
              <w:rPr>
                <w:rFonts w:ascii="Tahoma" w:hAnsi="Tahoma" w:cs="Tahoma"/>
                <w:color w:val="000000"/>
                <w:sz w:val="18"/>
                <w:szCs w:val="18"/>
              </w:rPr>
              <w:t>P/R Clearing</w:t>
            </w:r>
          </w:p>
        </w:tc>
        <w:tc>
          <w:tcPr>
            <w:tcW w:w="1500" w:type="dxa"/>
          </w:tcPr>
          <w:p w:rsidR="00670787" w:rsidRPr="00567C51" w:rsidRDefault="00670787" w:rsidP="00567C51">
            <w:pPr>
              <w:jc w:val="center"/>
              <w:rPr>
                <w:rFonts w:ascii="Tahoma" w:hAnsi="Tahoma" w:cs="Tahoma"/>
                <w:color w:val="000000"/>
                <w:sz w:val="18"/>
                <w:szCs w:val="18"/>
              </w:rPr>
            </w:pPr>
            <w:r w:rsidRPr="00567C51">
              <w:rPr>
                <w:rFonts w:ascii="Tahoma" w:hAnsi="Tahoma" w:cs="Tahoma"/>
                <w:color w:val="000000"/>
                <w:sz w:val="18"/>
                <w:szCs w:val="18"/>
              </w:rPr>
              <w:t>Payroll Clearing</w:t>
            </w:r>
          </w:p>
        </w:tc>
      </w:tr>
      <w:tr w:rsidR="00670787" w:rsidRPr="00567C51" w:rsidTr="007F1768">
        <w:trPr>
          <w:trHeight w:val="255"/>
        </w:trPr>
        <w:tc>
          <w:tcPr>
            <w:tcW w:w="735" w:type="dxa"/>
            <w:vMerge/>
          </w:tcPr>
          <w:p w:rsidR="00670787" w:rsidRPr="00567C51" w:rsidRDefault="00670787" w:rsidP="00567C51">
            <w:pPr>
              <w:rPr>
                <w:rFonts w:ascii="Tahoma" w:hAnsi="Tahoma" w:cs="Tahoma"/>
                <w:color w:val="000000"/>
                <w:sz w:val="18"/>
                <w:szCs w:val="18"/>
              </w:rPr>
            </w:pPr>
          </w:p>
        </w:tc>
        <w:tc>
          <w:tcPr>
            <w:tcW w:w="1710" w:type="dxa"/>
            <w:vMerge/>
          </w:tcPr>
          <w:p w:rsidR="00670787" w:rsidRPr="00567C51" w:rsidRDefault="00670787" w:rsidP="00567C51">
            <w:pPr>
              <w:rPr>
                <w:rFonts w:ascii="Tahoma" w:hAnsi="Tahoma" w:cs="Tahoma"/>
                <w:color w:val="000000"/>
                <w:sz w:val="18"/>
                <w:szCs w:val="18"/>
              </w:rPr>
            </w:pPr>
          </w:p>
        </w:tc>
        <w:tc>
          <w:tcPr>
            <w:tcW w:w="990" w:type="dxa"/>
            <w:vMerge/>
          </w:tcPr>
          <w:p w:rsidR="00670787" w:rsidRPr="00567C51" w:rsidRDefault="00670787" w:rsidP="00567C51">
            <w:pPr>
              <w:rPr>
                <w:rFonts w:ascii="Tahoma" w:hAnsi="Tahoma" w:cs="Tahoma"/>
                <w:color w:val="000000"/>
                <w:sz w:val="18"/>
                <w:szCs w:val="18"/>
              </w:rPr>
            </w:pPr>
          </w:p>
        </w:tc>
        <w:tc>
          <w:tcPr>
            <w:tcW w:w="1350" w:type="dxa"/>
            <w:vMerge/>
          </w:tcPr>
          <w:p w:rsidR="00670787" w:rsidRPr="00567C51" w:rsidRDefault="00670787" w:rsidP="00567C51">
            <w:pPr>
              <w:rPr>
                <w:rFonts w:ascii="Tahoma" w:hAnsi="Tahoma" w:cs="Tahoma"/>
                <w:color w:val="000000"/>
                <w:sz w:val="18"/>
                <w:szCs w:val="18"/>
              </w:rPr>
            </w:pPr>
          </w:p>
        </w:tc>
        <w:tc>
          <w:tcPr>
            <w:tcW w:w="1080" w:type="dxa"/>
          </w:tcPr>
          <w:p w:rsidR="00670787" w:rsidRPr="00567C51" w:rsidRDefault="00670787" w:rsidP="00567C51">
            <w:pPr>
              <w:jc w:val="center"/>
              <w:rPr>
                <w:rFonts w:ascii="Tahoma" w:hAnsi="Tahoma" w:cs="Tahoma"/>
                <w:color w:val="000000"/>
                <w:sz w:val="18"/>
                <w:szCs w:val="18"/>
              </w:rPr>
            </w:pPr>
            <w:r w:rsidRPr="00567C51">
              <w:rPr>
                <w:rFonts w:ascii="Tahoma" w:hAnsi="Tahoma" w:cs="Tahoma"/>
                <w:color w:val="000000"/>
                <w:sz w:val="18"/>
                <w:szCs w:val="18"/>
              </w:rPr>
              <w:t>G020</w:t>
            </w:r>
          </w:p>
        </w:tc>
        <w:tc>
          <w:tcPr>
            <w:tcW w:w="900" w:type="dxa"/>
          </w:tcPr>
          <w:p w:rsidR="00670787" w:rsidRPr="00567C51" w:rsidRDefault="00670787" w:rsidP="00567C51">
            <w:pPr>
              <w:jc w:val="center"/>
              <w:rPr>
                <w:rFonts w:ascii="Tahoma" w:hAnsi="Tahoma" w:cs="Tahoma"/>
                <w:color w:val="000000"/>
                <w:sz w:val="18"/>
                <w:szCs w:val="18"/>
              </w:rPr>
            </w:pPr>
            <w:r w:rsidRPr="00567C51">
              <w:rPr>
                <w:rFonts w:ascii="Tahoma" w:hAnsi="Tahoma" w:cs="Tahoma"/>
                <w:color w:val="000000"/>
                <w:sz w:val="18"/>
                <w:szCs w:val="18"/>
              </w:rPr>
              <w:t>R</w:t>
            </w:r>
          </w:p>
        </w:tc>
        <w:tc>
          <w:tcPr>
            <w:tcW w:w="1350" w:type="dxa"/>
          </w:tcPr>
          <w:p w:rsidR="00670787" w:rsidRPr="00567C51" w:rsidRDefault="00670787" w:rsidP="00567C51">
            <w:pPr>
              <w:jc w:val="center"/>
              <w:rPr>
                <w:rFonts w:ascii="Tahoma" w:hAnsi="Tahoma" w:cs="Tahoma"/>
                <w:color w:val="000000"/>
                <w:sz w:val="18"/>
                <w:szCs w:val="18"/>
              </w:rPr>
            </w:pPr>
            <w:r w:rsidRPr="00567C51">
              <w:rPr>
                <w:rFonts w:ascii="Tahoma" w:hAnsi="Tahoma" w:cs="Tahoma"/>
                <w:color w:val="000000"/>
                <w:sz w:val="18"/>
                <w:szCs w:val="18"/>
              </w:rPr>
              <w:t>P/R Clearing</w:t>
            </w:r>
          </w:p>
        </w:tc>
        <w:tc>
          <w:tcPr>
            <w:tcW w:w="1500" w:type="dxa"/>
            <w:vMerge w:val="restart"/>
          </w:tcPr>
          <w:p w:rsidR="00670787" w:rsidRPr="00567C51" w:rsidRDefault="00670787" w:rsidP="00567C51">
            <w:pPr>
              <w:jc w:val="center"/>
              <w:rPr>
                <w:rFonts w:cs="Arial"/>
                <w:sz w:val="20"/>
              </w:rPr>
            </w:pPr>
          </w:p>
        </w:tc>
      </w:tr>
      <w:tr w:rsidR="00670787"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735" w:type="dxa"/>
            <w:vMerge/>
          </w:tcPr>
          <w:p w:rsidR="00670787" w:rsidRPr="00567C51" w:rsidRDefault="00670787" w:rsidP="00567C51">
            <w:pPr>
              <w:rPr>
                <w:rFonts w:ascii="Tahoma" w:hAnsi="Tahoma" w:cs="Tahoma"/>
                <w:color w:val="000000"/>
                <w:sz w:val="18"/>
                <w:szCs w:val="18"/>
              </w:rPr>
            </w:pPr>
          </w:p>
        </w:tc>
        <w:tc>
          <w:tcPr>
            <w:tcW w:w="1710" w:type="dxa"/>
            <w:vMerge/>
          </w:tcPr>
          <w:p w:rsidR="00670787" w:rsidRPr="00567C51" w:rsidRDefault="00670787" w:rsidP="00567C51">
            <w:pPr>
              <w:rPr>
                <w:rFonts w:ascii="Tahoma" w:hAnsi="Tahoma" w:cs="Tahoma"/>
                <w:color w:val="000000"/>
                <w:sz w:val="18"/>
                <w:szCs w:val="18"/>
              </w:rPr>
            </w:pPr>
          </w:p>
        </w:tc>
        <w:tc>
          <w:tcPr>
            <w:tcW w:w="990" w:type="dxa"/>
            <w:vMerge/>
          </w:tcPr>
          <w:p w:rsidR="00670787" w:rsidRPr="00567C51" w:rsidRDefault="00670787" w:rsidP="00567C51">
            <w:pPr>
              <w:rPr>
                <w:rFonts w:ascii="Tahoma" w:hAnsi="Tahoma" w:cs="Tahoma"/>
                <w:color w:val="000000"/>
                <w:sz w:val="18"/>
                <w:szCs w:val="18"/>
              </w:rPr>
            </w:pPr>
          </w:p>
        </w:tc>
        <w:tc>
          <w:tcPr>
            <w:tcW w:w="1350" w:type="dxa"/>
            <w:vMerge/>
          </w:tcPr>
          <w:p w:rsidR="00670787" w:rsidRPr="00567C51" w:rsidRDefault="00670787" w:rsidP="00567C51">
            <w:pPr>
              <w:rPr>
                <w:rFonts w:ascii="Tahoma" w:hAnsi="Tahoma" w:cs="Tahoma"/>
                <w:color w:val="000000"/>
                <w:sz w:val="18"/>
                <w:szCs w:val="18"/>
              </w:rPr>
            </w:pPr>
          </w:p>
        </w:tc>
        <w:tc>
          <w:tcPr>
            <w:tcW w:w="1080" w:type="dxa"/>
          </w:tcPr>
          <w:p w:rsidR="00670787" w:rsidRPr="00567C51" w:rsidRDefault="00670787" w:rsidP="00567C51">
            <w:pPr>
              <w:jc w:val="center"/>
              <w:rPr>
                <w:rFonts w:ascii="Tahoma" w:hAnsi="Tahoma" w:cs="Tahoma"/>
                <w:color w:val="000000"/>
                <w:sz w:val="18"/>
                <w:szCs w:val="18"/>
              </w:rPr>
            </w:pPr>
            <w:r w:rsidRPr="00567C51">
              <w:rPr>
                <w:rFonts w:ascii="Tahoma" w:hAnsi="Tahoma" w:cs="Tahoma"/>
                <w:color w:val="000000"/>
                <w:sz w:val="18"/>
                <w:szCs w:val="18"/>
              </w:rPr>
              <w:t>G023</w:t>
            </w:r>
          </w:p>
        </w:tc>
        <w:tc>
          <w:tcPr>
            <w:tcW w:w="900" w:type="dxa"/>
          </w:tcPr>
          <w:p w:rsidR="00670787" w:rsidRPr="00567C51" w:rsidRDefault="00670787"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val="restart"/>
          </w:tcPr>
          <w:p w:rsidR="00670787" w:rsidRPr="00567C51" w:rsidRDefault="00670787" w:rsidP="00567C51">
            <w:pPr>
              <w:jc w:val="center"/>
              <w:rPr>
                <w:rFonts w:cs="Arial"/>
                <w:sz w:val="20"/>
              </w:rPr>
            </w:pPr>
          </w:p>
        </w:tc>
        <w:tc>
          <w:tcPr>
            <w:tcW w:w="1500" w:type="dxa"/>
            <w:vMerge/>
          </w:tcPr>
          <w:p w:rsidR="00670787" w:rsidRPr="00567C51" w:rsidRDefault="00670787" w:rsidP="00567C51">
            <w:pPr>
              <w:rPr>
                <w:rFonts w:cs="Arial"/>
                <w:sz w:val="20"/>
              </w:rPr>
            </w:pPr>
          </w:p>
        </w:tc>
      </w:tr>
      <w:tr w:rsidR="00670787" w:rsidRPr="00567C51" w:rsidTr="007F1768">
        <w:trPr>
          <w:trHeight w:val="270"/>
        </w:trPr>
        <w:tc>
          <w:tcPr>
            <w:tcW w:w="735" w:type="dxa"/>
            <w:vMerge/>
          </w:tcPr>
          <w:p w:rsidR="00670787" w:rsidRPr="00567C51" w:rsidRDefault="00670787" w:rsidP="00567C51">
            <w:pPr>
              <w:rPr>
                <w:rFonts w:ascii="Tahoma" w:hAnsi="Tahoma" w:cs="Tahoma"/>
                <w:color w:val="000000"/>
                <w:sz w:val="18"/>
                <w:szCs w:val="18"/>
              </w:rPr>
            </w:pPr>
          </w:p>
        </w:tc>
        <w:tc>
          <w:tcPr>
            <w:tcW w:w="1710" w:type="dxa"/>
            <w:vMerge/>
          </w:tcPr>
          <w:p w:rsidR="00670787" w:rsidRPr="00567C51" w:rsidRDefault="00670787" w:rsidP="00567C51">
            <w:pPr>
              <w:rPr>
                <w:rFonts w:ascii="Tahoma" w:hAnsi="Tahoma" w:cs="Tahoma"/>
                <w:color w:val="000000"/>
                <w:sz w:val="18"/>
                <w:szCs w:val="18"/>
              </w:rPr>
            </w:pPr>
          </w:p>
        </w:tc>
        <w:tc>
          <w:tcPr>
            <w:tcW w:w="990" w:type="dxa"/>
            <w:vMerge/>
          </w:tcPr>
          <w:p w:rsidR="00670787" w:rsidRPr="00567C51" w:rsidRDefault="00670787" w:rsidP="00567C51">
            <w:pPr>
              <w:rPr>
                <w:rFonts w:ascii="Tahoma" w:hAnsi="Tahoma" w:cs="Tahoma"/>
                <w:color w:val="000000"/>
                <w:sz w:val="18"/>
                <w:szCs w:val="18"/>
              </w:rPr>
            </w:pPr>
          </w:p>
        </w:tc>
        <w:tc>
          <w:tcPr>
            <w:tcW w:w="1350" w:type="dxa"/>
            <w:vMerge/>
          </w:tcPr>
          <w:p w:rsidR="00670787" w:rsidRPr="00567C51" w:rsidRDefault="00670787" w:rsidP="00567C51">
            <w:pPr>
              <w:rPr>
                <w:rFonts w:ascii="Tahoma" w:hAnsi="Tahoma" w:cs="Tahoma"/>
                <w:color w:val="000000"/>
                <w:sz w:val="18"/>
                <w:szCs w:val="18"/>
              </w:rPr>
            </w:pPr>
          </w:p>
        </w:tc>
        <w:tc>
          <w:tcPr>
            <w:tcW w:w="1080" w:type="dxa"/>
          </w:tcPr>
          <w:p w:rsidR="00670787" w:rsidRPr="00567C51" w:rsidRDefault="00670787" w:rsidP="00567C51">
            <w:pPr>
              <w:jc w:val="center"/>
              <w:rPr>
                <w:rFonts w:ascii="Tahoma" w:hAnsi="Tahoma" w:cs="Tahoma"/>
                <w:color w:val="000000"/>
                <w:sz w:val="18"/>
                <w:szCs w:val="18"/>
              </w:rPr>
            </w:pPr>
            <w:r w:rsidRPr="00567C51">
              <w:rPr>
                <w:rFonts w:ascii="Tahoma" w:hAnsi="Tahoma" w:cs="Tahoma"/>
                <w:color w:val="000000"/>
                <w:sz w:val="18"/>
                <w:szCs w:val="18"/>
              </w:rPr>
              <w:t>G024</w:t>
            </w:r>
          </w:p>
        </w:tc>
        <w:tc>
          <w:tcPr>
            <w:tcW w:w="900" w:type="dxa"/>
          </w:tcPr>
          <w:p w:rsidR="00670787" w:rsidRPr="00567C51" w:rsidRDefault="00670787"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tcPr>
          <w:p w:rsidR="00670787" w:rsidRPr="00567C51" w:rsidRDefault="00670787" w:rsidP="00567C51">
            <w:pPr>
              <w:rPr>
                <w:rFonts w:cs="Arial"/>
                <w:sz w:val="20"/>
              </w:rPr>
            </w:pPr>
          </w:p>
        </w:tc>
        <w:tc>
          <w:tcPr>
            <w:tcW w:w="1500" w:type="dxa"/>
            <w:vMerge/>
          </w:tcPr>
          <w:p w:rsidR="00670787" w:rsidRPr="00567C51" w:rsidRDefault="00670787" w:rsidP="00567C51">
            <w:pPr>
              <w:rPr>
                <w:rFonts w:cs="Arial"/>
                <w:sz w:val="20"/>
              </w:rPr>
            </w:pP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70"/>
        </w:trPr>
        <w:tc>
          <w:tcPr>
            <w:tcW w:w="735" w:type="dxa"/>
            <w:noWrap/>
          </w:tcPr>
          <w:p w:rsidR="00567C51" w:rsidRPr="00567C51" w:rsidRDefault="00567C51" w:rsidP="00567C51">
            <w:pPr>
              <w:jc w:val="center"/>
              <w:rPr>
                <w:rFonts w:cs="Arial"/>
                <w:sz w:val="20"/>
              </w:rPr>
            </w:pPr>
          </w:p>
        </w:tc>
        <w:tc>
          <w:tcPr>
            <w:tcW w:w="1710" w:type="dxa"/>
            <w:noWrap/>
          </w:tcPr>
          <w:p w:rsidR="00567C51" w:rsidRPr="00567C51" w:rsidRDefault="00567C51" w:rsidP="00567C51">
            <w:pPr>
              <w:jc w:val="center"/>
              <w:rPr>
                <w:rFonts w:cs="Arial"/>
                <w:sz w:val="20"/>
              </w:rPr>
            </w:pPr>
          </w:p>
        </w:tc>
        <w:tc>
          <w:tcPr>
            <w:tcW w:w="990" w:type="dxa"/>
            <w:noWrap/>
          </w:tcPr>
          <w:p w:rsidR="00567C51" w:rsidRPr="00567C51" w:rsidRDefault="00567C51" w:rsidP="00567C51">
            <w:pPr>
              <w:jc w:val="center"/>
              <w:rPr>
                <w:rFonts w:cs="Arial"/>
                <w:sz w:val="20"/>
              </w:rPr>
            </w:pPr>
          </w:p>
        </w:tc>
        <w:tc>
          <w:tcPr>
            <w:tcW w:w="1350" w:type="dxa"/>
            <w:noWrap/>
          </w:tcPr>
          <w:p w:rsidR="00567C51" w:rsidRPr="00567C51" w:rsidRDefault="00567C51" w:rsidP="00567C51">
            <w:pPr>
              <w:jc w:val="center"/>
              <w:rPr>
                <w:rFonts w:cs="Arial"/>
                <w:sz w:val="20"/>
              </w:rPr>
            </w:pPr>
          </w:p>
        </w:tc>
        <w:tc>
          <w:tcPr>
            <w:tcW w:w="1080" w:type="dxa"/>
            <w:noWrap/>
          </w:tcPr>
          <w:p w:rsidR="00567C51" w:rsidRPr="00567C51" w:rsidRDefault="00567C51" w:rsidP="00567C51">
            <w:pPr>
              <w:jc w:val="center"/>
              <w:rPr>
                <w:rFonts w:cs="Arial"/>
                <w:sz w:val="20"/>
              </w:rPr>
            </w:pPr>
          </w:p>
        </w:tc>
        <w:tc>
          <w:tcPr>
            <w:tcW w:w="900" w:type="dxa"/>
            <w:noWrap/>
          </w:tcPr>
          <w:p w:rsidR="00567C51" w:rsidRPr="00567C51" w:rsidRDefault="00567C51" w:rsidP="00567C51">
            <w:pPr>
              <w:jc w:val="center"/>
              <w:rPr>
                <w:rFonts w:cs="Arial"/>
                <w:sz w:val="20"/>
              </w:rPr>
            </w:pPr>
          </w:p>
        </w:tc>
        <w:tc>
          <w:tcPr>
            <w:tcW w:w="1350" w:type="dxa"/>
            <w:noWrap/>
          </w:tcPr>
          <w:p w:rsidR="00567C51" w:rsidRPr="00567C51" w:rsidRDefault="00567C51" w:rsidP="00567C51">
            <w:pPr>
              <w:jc w:val="center"/>
              <w:rPr>
                <w:rFonts w:cs="Arial"/>
                <w:sz w:val="20"/>
              </w:rPr>
            </w:pPr>
          </w:p>
        </w:tc>
        <w:tc>
          <w:tcPr>
            <w:tcW w:w="1500" w:type="dxa"/>
            <w:noWrap/>
          </w:tcPr>
          <w:p w:rsidR="00567C51" w:rsidRPr="00567C51" w:rsidRDefault="00567C51" w:rsidP="00567C51">
            <w:pPr>
              <w:jc w:val="center"/>
              <w:rPr>
                <w:rFonts w:cs="Arial"/>
                <w:sz w:val="20"/>
              </w:rPr>
            </w:pPr>
          </w:p>
        </w:tc>
      </w:tr>
      <w:tr w:rsidR="00567C51" w:rsidRPr="00567C51" w:rsidTr="007F1768">
        <w:trPr>
          <w:trHeight w:val="255"/>
        </w:trPr>
        <w:tc>
          <w:tcPr>
            <w:tcW w:w="9615" w:type="dxa"/>
            <w:gridSpan w:val="8"/>
            <w:noWrap/>
          </w:tcPr>
          <w:p w:rsidR="00567C51" w:rsidRPr="00567C51" w:rsidRDefault="00567C51" w:rsidP="00567C51">
            <w:pPr>
              <w:rPr>
                <w:rFonts w:cs="Arial"/>
                <w:b/>
                <w:bCs/>
                <w:sz w:val="20"/>
              </w:rPr>
            </w:pPr>
            <w:r w:rsidRPr="00567C51">
              <w:rPr>
                <w:rFonts w:cs="Arial"/>
                <w:b/>
                <w:bCs/>
                <w:sz w:val="20"/>
              </w:rPr>
              <w:t>IF YOU DO NOT ENCUMBER SALARIES</w:t>
            </w: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9615" w:type="dxa"/>
            <w:gridSpan w:val="8"/>
            <w:noWrap/>
          </w:tcPr>
          <w:p w:rsidR="00567C51" w:rsidRPr="00567C51" w:rsidRDefault="00567C51" w:rsidP="00F73E2E">
            <w:pPr>
              <w:pStyle w:val="Body"/>
            </w:pPr>
            <w:r w:rsidRPr="00567C51">
              <w:t xml:space="preserve">If gross salaries are not encumbered, replace the HGRS Gross Payroll Expense rule with HGNL Gross Payroll </w:t>
            </w:r>
            <w:r w:rsidR="00F73E2E" w:rsidRPr="00567C51">
              <w:t>No Liquidation rule. The only difference is that HGNL does not have an E035 process code.</w:t>
            </w:r>
          </w:p>
        </w:tc>
      </w:tr>
      <w:tr w:rsidR="00567C51" w:rsidRPr="00567C51" w:rsidTr="007F1768">
        <w:trPr>
          <w:trHeight w:val="270"/>
        </w:trPr>
        <w:tc>
          <w:tcPr>
            <w:tcW w:w="9615" w:type="dxa"/>
            <w:gridSpan w:val="8"/>
            <w:noWrap/>
          </w:tcPr>
          <w:p w:rsidR="00567C51" w:rsidRPr="00567C51" w:rsidRDefault="00567C51" w:rsidP="00F73E2E">
            <w:pPr>
              <w:pStyle w:val="Body"/>
              <w:ind w:left="0"/>
            </w:pP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735"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HGNL</w:t>
            </w:r>
          </w:p>
        </w:tc>
        <w:tc>
          <w:tcPr>
            <w:tcW w:w="171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Payroll-Gross Exp. No Liquidation</w:t>
            </w:r>
          </w:p>
        </w:tc>
        <w:tc>
          <w:tcPr>
            <w:tcW w:w="99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S</w:t>
            </w:r>
          </w:p>
        </w:tc>
        <w:tc>
          <w:tcPr>
            <w:tcW w:w="1350" w:type="dxa"/>
            <w:vMerge w:val="restart"/>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ACCT_CODE  4451</w:t>
            </w: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I061</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val="restart"/>
          </w:tcPr>
          <w:p w:rsidR="00567C51" w:rsidRPr="00567C51" w:rsidRDefault="00567C51" w:rsidP="00567C51">
            <w:pPr>
              <w:jc w:val="center"/>
              <w:rPr>
                <w:rFonts w:ascii="Tahoma" w:hAnsi="Tahoma" w:cs="Tahoma"/>
                <w:color w:val="000000"/>
                <w:sz w:val="18"/>
                <w:szCs w:val="18"/>
              </w:rPr>
            </w:pPr>
          </w:p>
        </w:tc>
        <w:tc>
          <w:tcPr>
            <w:tcW w:w="1500" w:type="dxa"/>
            <w:vMerge w:val="restart"/>
          </w:tcPr>
          <w:p w:rsidR="00567C51" w:rsidRPr="00567C51" w:rsidRDefault="00567C51" w:rsidP="00567C51">
            <w:pPr>
              <w:jc w:val="center"/>
              <w:rPr>
                <w:rFonts w:ascii="Tahoma" w:hAnsi="Tahoma" w:cs="Tahoma"/>
                <w:color w:val="000000"/>
                <w:sz w:val="18"/>
                <w:szCs w:val="18"/>
              </w:rPr>
            </w:pPr>
          </w:p>
        </w:tc>
      </w:tr>
      <w:tr w:rsidR="00567C51" w:rsidRPr="00567C51" w:rsidTr="007F1768">
        <w:trPr>
          <w:trHeight w:val="255"/>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O030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tcPr>
          <w:p w:rsidR="00567C51" w:rsidRPr="00567C51" w:rsidRDefault="00567C51" w:rsidP="00567C51">
            <w:pPr>
              <w:rPr>
                <w:rFonts w:ascii="Tahoma" w:hAnsi="Tahoma" w:cs="Tahoma"/>
                <w:color w:val="000000"/>
                <w:sz w:val="18"/>
                <w:szCs w:val="18"/>
              </w:rPr>
            </w:pPr>
          </w:p>
        </w:tc>
        <w:tc>
          <w:tcPr>
            <w:tcW w:w="1500" w:type="dxa"/>
            <w:vMerge/>
          </w:tcPr>
          <w:p w:rsidR="00567C51" w:rsidRPr="00567C51" w:rsidRDefault="00567C51" w:rsidP="00567C51">
            <w:pPr>
              <w:rPr>
                <w:rFonts w:ascii="Tahoma" w:hAnsi="Tahoma" w:cs="Tahoma"/>
                <w:color w:val="000000"/>
                <w:sz w:val="18"/>
                <w:szCs w:val="18"/>
              </w:rPr>
            </w:pP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55"/>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G020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N</w:t>
            </w:r>
          </w:p>
        </w:tc>
        <w:tc>
          <w:tcPr>
            <w:tcW w:w="1350" w:type="dxa"/>
            <w:vMerge/>
          </w:tcPr>
          <w:p w:rsidR="00567C51" w:rsidRPr="00567C51" w:rsidRDefault="00567C51" w:rsidP="00567C51">
            <w:pPr>
              <w:rPr>
                <w:rFonts w:ascii="Tahoma" w:hAnsi="Tahoma" w:cs="Tahoma"/>
                <w:color w:val="000000"/>
                <w:sz w:val="18"/>
                <w:szCs w:val="18"/>
              </w:rPr>
            </w:pPr>
          </w:p>
        </w:tc>
        <w:tc>
          <w:tcPr>
            <w:tcW w:w="1500" w:type="dxa"/>
            <w:vMerge/>
          </w:tcPr>
          <w:p w:rsidR="00567C51" w:rsidRPr="00567C51" w:rsidRDefault="00567C51" w:rsidP="00567C51">
            <w:pPr>
              <w:rPr>
                <w:rFonts w:ascii="Tahoma" w:hAnsi="Tahoma" w:cs="Tahoma"/>
                <w:color w:val="000000"/>
                <w:sz w:val="18"/>
                <w:szCs w:val="18"/>
              </w:rPr>
            </w:pPr>
          </w:p>
        </w:tc>
      </w:tr>
      <w:tr w:rsidR="00567C51" w:rsidRPr="00567C51" w:rsidTr="007F1768">
        <w:trPr>
          <w:trHeight w:val="255"/>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G020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R</w:t>
            </w:r>
          </w:p>
        </w:tc>
        <w:tc>
          <w:tcPr>
            <w:tcW w:w="135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P/R Clearing</w:t>
            </w:r>
          </w:p>
        </w:tc>
        <w:tc>
          <w:tcPr>
            <w:tcW w:w="1500" w:type="dxa"/>
            <w:vMerge/>
          </w:tcPr>
          <w:p w:rsidR="00567C51" w:rsidRPr="00567C51" w:rsidRDefault="00567C51" w:rsidP="00567C51">
            <w:pPr>
              <w:rPr>
                <w:rFonts w:ascii="Tahoma" w:hAnsi="Tahoma" w:cs="Tahoma"/>
                <w:color w:val="000000"/>
                <w:sz w:val="18"/>
                <w:szCs w:val="18"/>
              </w:rPr>
            </w:pPr>
          </w:p>
        </w:tc>
      </w:tr>
      <w:tr w:rsidR="00567C51" w:rsidRPr="00567C51" w:rsidTr="007F1768">
        <w:trPr>
          <w:cnfStyle w:val="000000010000" w:firstRow="0" w:lastRow="0" w:firstColumn="0" w:lastColumn="0" w:oddVBand="0" w:evenVBand="0" w:oddHBand="0" w:evenHBand="1" w:firstRowFirstColumn="0" w:firstRowLastColumn="0" w:lastRowFirstColumn="0" w:lastRowLastColumn="0"/>
          <w:trHeight w:val="270"/>
        </w:trPr>
        <w:tc>
          <w:tcPr>
            <w:tcW w:w="735" w:type="dxa"/>
            <w:vMerge/>
          </w:tcPr>
          <w:p w:rsidR="00567C51" w:rsidRPr="00567C51" w:rsidRDefault="00567C51" w:rsidP="00567C51">
            <w:pPr>
              <w:rPr>
                <w:rFonts w:ascii="Tahoma" w:hAnsi="Tahoma" w:cs="Tahoma"/>
                <w:color w:val="000000"/>
                <w:sz w:val="18"/>
                <w:szCs w:val="18"/>
              </w:rPr>
            </w:pPr>
          </w:p>
        </w:tc>
        <w:tc>
          <w:tcPr>
            <w:tcW w:w="1710" w:type="dxa"/>
            <w:vMerge/>
          </w:tcPr>
          <w:p w:rsidR="00567C51" w:rsidRPr="00567C51" w:rsidRDefault="00567C51" w:rsidP="00567C51">
            <w:pPr>
              <w:rPr>
                <w:rFonts w:ascii="Tahoma" w:hAnsi="Tahoma" w:cs="Tahoma"/>
                <w:color w:val="000000"/>
                <w:sz w:val="18"/>
                <w:szCs w:val="18"/>
              </w:rPr>
            </w:pPr>
          </w:p>
        </w:tc>
        <w:tc>
          <w:tcPr>
            <w:tcW w:w="990" w:type="dxa"/>
            <w:vMerge/>
          </w:tcPr>
          <w:p w:rsidR="00567C51" w:rsidRPr="00567C51" w:rsidRDefault="00567C51" w:rsidP="00567C51">
            <w:pPr>
              <w:rPr>
                <w:rFonts w:ascii="Tahoma" w:hAnsi="Tahoma" w:cs="Tahoma"/>
                <w:color w:val="000000"/>
                <w:sz w:val="18"/>
                <w:szCs w:val="18"/>
              </w:rPr>
            </w:pPr>
          </w:p>
        </w:tc>
        <w:tc>
          <w:tcPr>
            <w:tcW w:w="1350" w:type="dxa"/>
            <w:vMerge/>
          </w:tcPr>
          <w:p w:rsidR="00567C51" w:rsidRPr="00567C51" w:rsidRDefault="00567C51" w:rsidP="00567C51">
            <w:pPr>
              <w:rPr>
                <w:rFonts w:ascii="Tahoma" w:hAnsi="Tahoma" w:cs="Tahoma"/>
                <w:color w:val="000000"/>
                <w:sz w:val="18"/>
                <w:szCs w:val="18"/>
              </w:rPr>
            </w:pPr>
          </w:p>
        </w:tc>
        <w:tc>
          <w:tcPr>
            <w:tcW w:w="108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G010</w:t>
            </w:r>
          </w:p>
        </w:tc>
        <w:tc>
          <w:tcPr>
            <w:tcW w:w="9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R</w:t>
            </w:r>
          </w:p>
        </w:tc>
        <w:tc>
          <w:tcPr>
            <w:tcW w:w="135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P/R Clearing</w:t>
            </w:r>
          </w:p>
        </w:tc>
        <w:tc>
          <w:tcPr>
            <w:tcW w:w="1500" w:type="dxa"/>
          </w:tcPr>
          <w:p w:rsidR="00567C51" w:rsidRPr="00567C51" w:rsidRDefault="00567C51" w:rsidP="00567C51">
            <w:pPr>
              <w:jc w:val="center"/>
              <w:rPr>
                <w:rFonts w:ascii="Tahoma" w:hAnsi="Tahoma" w:cs="Tahoma"/>
                <w:color w:val="000000"/>
                <w:sz w:val="18"/>
                <w:szCs w:val="18"/>
              </w:rPr>
            </w:pPr>
            <w:r w:rsidRPr="00567C51">
              <w:rPr>
                <w:rFonts w:ascii="Tahoma" w:hAnsi="Tahoma" w:cs="Tahoma"/>
                <w:color w:val="000000"/>
                <w:sz w:val="18"/>
                <w:szCs w:val="18"/>
              </w:rPr>
              <w:t>Payroll Clearing</w:t>
            </w:r>
          </w:p>
        </w:tc>
      </w:tr>
    </w:tbl>
    <w:p w:rsidR="007F1768" w:rsidRDefault="007F1768" w:rsidP="003843AD">
      <w:pPr>
        <w:pStyle w:val="02Heading2"/>
      </w:pPr>
    </w:p>
    <w:p w:rsidR="007F1768" w:rsidRDefault="007F1768" w:rsidP="007F1768">
      <w:pPr>
        <w:pStyle w:val="Body"/>
        <w:rPr>
          <w:color w:val="93124E"/>
          <w:sz w:val="28"/>
        </w:rPr>
      </w:pPr>
      <w:r>
        <w:br w:type="page"/>
      </w:r>
    </w:p>
    <w:p w:rsidR="00442EA5" w:rsidRPr="00B54D3C" w:rsidRDefault="00442EA5" w:rsidP="003843AD">
      <w:pPr>
        <w:pStyle w:val="02Heading2"/>
        <w:rPr>
          <w:sz w:val="2"/>
        </w:rPr>
      </w:pPr>
      <w:r>
        <w:lastRenderedPageBreak/>
        <w:t>Option C – Fringe Chargeback Method using Payroll Clearing Fund</w:t>
      </w:r>
    </w:p>
    <w:tbl>
      <w:tblPr>
        <w:tblStyle w:val="Ellucian"/>
        <w:tblW w:w="9615" w:type="dxa"/>
        <w:tblLook w:val="0020" w:firstRow="1" w:lastRow="0" w:firstColumn="0" w:lastColumn="0" w:noHBand="0" w:noVBand="0"/>
      </w:tblPr>
      <w:tblGrid>
        <w:gridCol w:w="735"/>
        <w:gridCol w:w="1710"/>
        <w:gridCol w:w="990"/>
        <w:gridCol w:w="1350"/>
        <w:gridCol w:w="1080"/>
        <w:gridCol w:w="900"/>
        <w:gridCol w:w="1350"/>
        <w:gridCol w:w="1500"/>
      </w:tblGrid>
      <w:tr w:rsidR="00670787" w:rsidRPr="00670787" w:rsidTr="007F1768">
        <w:trPr>
          <w:cnfStyle w:val="100000000000" w:firstRow="1" w:lastRow="0" w:firstColumn="0" w:lastColumn="0" w:oddVBand="0" w:evenVBand="0" w:oddHBand="0" w:evenHBand="0" w:firstRowFirstColumn="0" w:firstRowLastColumn="0" w:lastRowFirstColumn="0" w:lastRowLastColumn="0"/>
          <w:trHeight w:val="450"/>
        </w:trPr>
        <w:tc>
          <w:tcPr>
            <w:tcW w:w="735" w:type="dxa"/>
            <w:vMerge w:val="restart"/>
          </w:tcPr>
          <w:p w:rsidR="00670787" w:rsidRPr="007F1768" w:rsidRDefault="00670787" w:rsidP="00670787">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Rule</w:t>
            </w:r>
          </w:p>
        </w:tc>
        <w:tc>
          <w:tcPr>
            <w:tcW w:w="1710" w:type="dxa"/>
            <w:vMerge w:val="restart"/>
          </w:tcPr>
          <w:p w:rsidR="00670787" w:rsidRPr="007F1768" w:rsidRDefault="00670787" w:rsidP="00670787">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Account Description</w:t>
            </w:r>
          </w:p>
        </w:tc>
        <w:tc>
          <w:tcPr>
            <w:tcW w:w="990" w:type="dxa"/>
            <w:vMerge w:val="restart"/>
          </w:tcPr>
          <w:p w:rsidR="00670787" w:rsidRPr="007F1768" w:rsidRDefault="00670787" w:rsidP="00670787">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Balance Method</w:t>
            </w:r>
          </w:p>
        </w:tc>
        <w:tc>
          <w:tcPr>
            <w:tcW w:w="1350" w:type="dxa"/>
            <w:vMerge w:val="restart"/>
          </w:tcPr>
          <w:p w:rsidR="00670787" w:rsidRPr="007F1768" w:rsidRDefault="00670787" w:rsidP="00670787">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Edits</w:t>
            </w:r>
          </w:p>
        </w:tc>
        <w:tc>
          <w:tcPr>
            <w:tcW w:w="1080" w:type="dxa"/>
            <w:vMerge w:val="restart"/>
          </w:tcPr>
          <w:p w:rsidR="00670787" w:rsidRPr="007F1768" w:rsidRDefault="00670787" w:rsidP="00670787">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Process Codes</w:t>
            </w:r>
          </w:p>
        </w:tc>
        <w:tc>
          <w:tcPr>
            <w:tcW w:w="900" w:type="dxa"/>
            <w:vMerge w:val="restart"/>
          </w:tcPr>
          <w:p w:rsidR="00670787" w:rsidRPr="007F1768" w:rsidRDefault="00670787" w:rsidP="00670787">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Posting Action</w:t>
            </w:r>
          </w:p>
        </w:tc>
        <w:tc>
          <w:tcPr>
            <w:tcW w:w="2850" w:type="dxa"/>
            <w:gridSpan w:val="2"/>
          </w:tcPr>
          <w:p w:rsidR="00670787" w:rsidRPr="007F1768" w:rsidRDefault="00670787" w:rsidP="00670787">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&lt;------Modifiers-------&gt;</w:t>
            </w:r>
          </w:p>
        </w:tc>
      </w:tr>
      <w:tr w:rsidR="00670787" w:rsidRPr="00670787" w:rsidTr="007F1768">
        <w:trPr>
          <w:trHeight w:val="270"/>
        </w:trPr>
        <w:tc>
          <w:tcPr>
            <w:tcW w:w="735" w:type="dxa"/>
            <w:vMerge/>
          </w:tcPr>
          <w:p w:rsidR="00670787" w:rsidRPr="00670787" w:rsidRDefault="00670787" w:rsidP="00670787">
            <w:pPr>
              <w:rPr>
                <w:rFonts w:ascii="Tahoma" w:hAnsi="Tahoma" w:cs="Tahoma"/>
                <w:b/>
                <w:bCs/>
                <w:color w:val="000000"/>
                <w:sz w:val="18"/>
                <w:szCs w:val="18"/>
              </w:rPr>
            </w:pPr>
          </w:p>
        </w:tc>
        <w:tc>
          <w:tcPr>
            <w:tcW w:w="1710" w:type="dxa"/>
            <w:vMerge/>
          </w:tcPr>
          <w:p w:rsidR="00670787" w:rsidRPr="00670787" w:rsidRDefault="00670787" w:rsidP="00670787">
            <w:pPr>
              <w:rPr>
                <w:rFonts w:ascii="Tahoma" w:hAnsi="Tahoma" w:cs="Tahoma"/>
                <w:b/>
                <w:bCs/>
                <w:color w:val="000000"/>
                <w:sz w:val="18"/>
                <w:szCs w:val="18"/>
              </w:rPr>
            </w:pPr>
          </w:p>
        </w:tc>
        <w:tc>
          <w:tcPr>
            <w:tcW w:w="990" w:type="dxa"/>
            <w:vMerge/>
          </w:tcPr>
          <w:p w:rsidR="00670787" w:rsidRPr="00670787" w:rsidRDefault="00670787" w:rsidP="00670787">
            <w:pPr>
              <w:rPr>
                <w:rFonts w:ascii="Tahoma" w:hAnsi="Tahoma" w:cs="Tahoma"/>
                <w:b/>
                <w:bCs/>
                <w:color w:val="000000"/>
                <w:sz w:val="18"/>
                <w:szCs w:val="18"/>
              </w:rPr>
            </w:pPr>
          </w:p>
        </w:tc>
        <w:tc>
          <w:tcPr>
            <w:tcW w:w="1350" w:type="dxa"/>
            <w:vMerge/>
          </w:tcPr>
          <w:p w:rsidR="00670787" w:rsidRPr="00670787" w:rsidRDefault="00670787" w:rsidP="00670787">
            <w:pPr>
              <w:rPr>
                <w:rFonts w:ascii="Tahoma" w:hAnsi="Tahoma" w:cs="Tahoma"/>
                <w:b/>
                <w:bCs/>
                <w:color w:val="000000"/>
                <w:sz w:val="18"/>
                <w:szCs w:val="18"/>
              </w:rPr>
            </w:pPr>
          </w:p>
        </w:tc>
        <w:tc>
          <w:tcPr>
            <w:tcW w:w="1080" w:type="dxa"/>
            <w:vMerge/>
          </w:tcPr>
          <w:p w:rsidR="00670787" w:rsidRPr="00670787" w:rsidRDefault="00670787" w:rsidP="00670787">
            <w:pPr>
              <w:rPr>
                <w:rFonts w:ascii="Tahoma" w:hAnsi="Tahoma" w:cs="Tahoma"/>
                <w:b/>
                <w:bCs/>
                <w:color w:val="000000"/>
                <w:sz w:val="18"/>
                <w:szCs w:val="18"/>
              </w:rPr>
            </w:pPr>
          </w:p>
        </w:tc>
        <w:tc>
          <w:tcPr>
            <w:tcW w:w="900" w:type="dxa"/>
            <w:vMerge/>
          </w:tcPr>
          <w:p w:rsidR="00670787" w:rsidRPr="00670787" w:rsidRDefault="00670787" w:rsidP="00670787">
            <w:pPr>
              <w:rPr>
                <w:rFonts w:ascii="Tahoma" w:hAnsi="Tahoma" w:cs="Tahoma"/>
                <w:b/>
                <w:bCs/>
                <w:color w:val="000000"/>
                <w:sz w:val="18"/>
                <w:szCs w:val="18"/>
              </w:rPr>
            </w:pPr>
          </w:p>
        </w:tc>
        <w:tc>
          <w:tcPr>
            <w:tcW w:w="1350" w:type="dxa"/>
          </w:tcPr>
          <w:p w:rsidR="00670787" w:rsidRPr="00670787" w:rsidRDefault="00670787" w:rsidP="00670787">
            <w:pPr>
              <w:jc w:val="center"/>
              <w:rPr>
                <w:rFonts w:ascii="Tahoma" w:hAnsi="Tahoma" w:cs="Tahoma"/>
                <w:b/>
                <w:bCs/>
                <w:color w:val="000000"/>
                <w:sz w:val="18"/>
                <w:szCs w:val="18"/>
              </w:rPr>
            </w:pPr>
            <w:r w:rsidRPr="00670787">
              <w:rPr>
                <w:rFonts w:ascii="Tahoma" w:hAnsi="Tahoma" w:cs="Tahoma"/>
                <w:b/>
                <w:bCs/>
                <w:color w:val="000000"/>
                <w:sz w:val="18"/>
                <w:szCs w:val="18"/>
              </w:rPr>
              <w:t>Fund</w:t>
            </w:r>
          </w:p>
        </w:tc>
        <w:tc>
          <w:tcPr>
            <w:tcW w:w="1500" w:type="dxa"/>
          </w:tcPr>
          <w:p w:rsidR="00670787" w:rsidRPr="00670787" w:rsidRDefault="00670787" w:rsidP="00670787">
            <w:pPr>
              <w:jc w:val="center"/>
              <w:rPr>
                <w:rFonts w:ascii="Tahoma" w:hAnsi="Tahoma" w:cs="Tahoma"/>
                <w:b/>
                <w:bCs/>
                <w:color w:val="000000"/>
                <w:sz w:val="18"/>
                <w:szCs w:val="18"/>
              </w:rPr>
            </w:pPr>
            <w:r w:rsidRPr="00670787">
              <w:rPr>
                <w:rFonts w:ascii="Tahoma" w:hAnsi="Tahoma" w:cs="Tahoma"/>
                <w:b/>
                <w:bCs/>
                <w:color w:val="000000"/>
                <w:sz w:val="18"/>
                <w:szCs w:val="18"/>
              </w:rPr>
              <w:t>Account</w:t>
            </w: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735"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HEEL</w:t>
            </w:r>
          </w:p>
        </w:tc>
        <w:tc>
          <w:tcPr>
            <w:tcW w:w="171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Employee Liability</w:t>
            </w:r>
          </w:p>
        </w:tc>
        <w:tc>
          <w:tcPr>
            <w:tcW w:w="99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S</w:t>
            </w:r>
          </w:p>
        </w:tc>
        <w:tc>
          <w:tcPr>
            <w:tcW w:w="135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ACCT_CODE  4450</w:t>
            </w: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I061</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tcPr>
          <w:p w:rsidR="00670787" w:rsidRPr="00670787" w:rsidRDefault="00670787" w:rsidP="00670787">
            <w:pPr>
              <w:jc w:val="center"/>
              <w:rPr>
                <w:rFonts w:ascii="Tahoma" w:hAnsi="Tahoma" w:cs="Tahoma"/>
                <w:color w:val="000000"/>
                <w:sz w:val="18"/>
                <w:szCs w:val="18"/>
              </w:rPr>
            </w:pPr>
          </w:p>
        </w:tc>
        <w:tc>
          <w:tcPr>
            <w:tcW w:w="1500" w:type="dxa"/>
          </w:tcPr>
          <w:p w:rsidR="00670787" w:rsidRPr="00670787" w:rsidRDefault="00670787" w:rsidP="00670787">
            <w:pPr>
              <w:jc w:val="center"/>
              <w:rPr>
                <w:rFonts w:ascii="Tahoma" w:hAnsi="Tahoma" w:cs="Tahoma"/>
                <w:color w:val="000000"/>
                <w:sz w:val="18"/>
                <w:szCs w:val="18"/>
              </w:rPr>
            </w:pPr>
          </w:p>
        </w:tc>
      </w:tr>
      <w:tr w:rsidR="00670787" w:rsidRPr="00670787" w:rsidTr="007F1768">
        <w:trPr>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G010</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P/R Clearing</w:t>
            </w:r>
          </w:p>
        </w:tc>
        <w:tc>
          <w:tcPr>
            <w:tcW w:w="1500" w:type="dxa"/>
          </w:tcPr>
          <w:p w:rsidR="00670787" w:rsidRPr="00670787" w:rsidRDefault="00670787" w:rsidP="00670787">
            <w:pPr>
              <w:jc w:val="center"/>
              <w:rPr>
                <w:rFonts w:ascii="Tahoma" w:hAnsi="Tahoma" w:cs="Tahoma"/>
                <w:color w:val="000000"/>
                <w:sz w:val="18"/>
                <w:szCs w:val="18"/>
              </w:rPr>
            </w:pP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G010</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R</w:t>
            </w:r>
          </w:p>
        </w:tc>
        <w:tc>
          <w:tcPr>
            <w:tcW w:w="1350" w:type="dxa"/>
          </w:tcPr>
          <w:p w:rsidR="00670787" w:rsidRPr="00670787" w:rsidRDefault="0066359E" w:rsidP="00670787">
            <w:pPr>
              <w:jc w:val="center"/>
              <w:rPr>
                <w:rFonts w:cs="Arial"/>
                <w:sz w:val="20"/>
              </w:rPr>
            </w:pPr>
            <w:r w:rsidRPr="00670787">
              <w:rPr>
                <w:rFonts w:ascii="Tahoma" w:hAnsi="Tahoma" w:cs="Tahoma"/>
                <w:color w:val="000000"/>
                <w:sz w:val="18"/>
                <w:szCs w:val="18"/>
              </w:rPr>
              <w:t>P/R Clearing</w:t>
            </w:r>
          </w:p>
        </w:tc>
        <w:tc>
          <w:tcPr>
            <w:tcW w:w="1500" w:type="dxa"/>
          </w:tcPr>
          <w:p w:rsidR="00670787" w:rsidRPr="00670787" w:rsidRDefault="0066359E" w:rsidP="00670787">
            <w:pPr>
              <w:jc w:val="center"/>
              <w:rPr>
                <w:rFonts w:cs="Arial"/>
                <w:sz w:val="20"/>
              </w:rPr>
            </w:pPr>
            <w:r w:rsidRPr="00670787">
              <w:rPr>
                <w:rFonts w:ascii="Tahoma" w:hAnsi="Tahoma" w:cs="Tahoma"/>
                <w:color w:val="000000"/>
                <w:sz w:val="18"/>
                <w:szCs w:val="18"/>
              </w:rPr>
              <w:t>Payroll Clearing</w:t>
            </w:r>
          </w:p>
        </w:tc>
      </w:tr>
      <w:tr w:rsidR="00670787" w:rsidRPr="00670787" w:rsidTr="007F1768">
        <w:trPr>
          <w:trHeight w:val="285"/>
        </w:trPr>
        <w:tc>
          <w:tcPr>
            <w:tcW w:w="735"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HENC</w:t>
            </w:r>
          </w:p>
        </w:tc>
        <w:tc>
          <w:tcPr>
            <w:tcW w:w="171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Salary Encumbrance</w:t>
            </w:r>
          </w:p>
        </w:tc>
        <w:tc>
          <w:tcPr>
            <w:tcW w:w="99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S</w:t>
            </w:r>
          </w:p>
        </w:tc>
        <w:tc>
          <w:tcPr>
            <w:tcW w:w="135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ACCT_CODE  4451</w:t>
            </w: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I011</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vMerge w:val="restart"/>
          </w:tcPr>
          <w:p w:rsidR="00670787" w:rsidRPr="00670787" w:rsidRDefault="00670787" w:rsidP="00670787">
            <w:pPr>
              <w:jc w:val="center"/>
              <w:rPr>
                <w:rFonts w:ascii="Tahoma" w:hAnsi="Tahoma" w:cs="Tahoma"/>
                <w:color w:val="000000"/>
                <w:sz w:val="18"/>
                <w:szCs w:val="18"/>
              </w:rPr>
            </w:pPr>
          </w:p>
        </w:tc>
        <w:tc>
          <w:tcPr>
            <w:tcW w:w="1500" w:type="dxa"/>
            <w:vMerge w:val="restart"/>
          </w:tcPr>
          <w:p w:rsidR="00670787" w:rsidRPr="00670787" w:rsidRDefault="00670787" w:rsidP="00670787">
            <w:pPr>
              <w:jc w:val="center"/>
              <w:rPr>
                <w:sz w:val="18"/>
                <w:szCs w:val="18"/>
              </w:rPr>
            </w:pP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E117</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vMerge/>
          </w:tcPr>
          <w:p w:rsidR="00670787" w:rsidRPr="00670787" w:rsidRDefault="00670787" w:rsidP="00670787">
            <w:pPr>
              <w:rPr>
                <w:rFonts w:ascii="Tahoma" w:hAnsi="Tahoma" w:cs="Tahoma"/>
                <w:color w:val="000000"/>
                <w:sz w:val="18"/>
                <w:szCs w:val="18"/>
              </w:rPr>
            </w:pPr>
          </w:p>
        </w:tc>
        <w:tc>
          <w:tcPr>
            <w:tcW w:w="1500" w:type="dxa"/>
            <w:vMerge/>
          </w:tcPr>
          <w:p w:rsidR="00670787" w:rsidRPr="00670787" w:rsidRDefault="00670787" w:rsidP="00670787">
            <w:pPr>
              <w:rPr>
                <w:sz w:val="18"/>
                <w:szCs w:val="18"/>
              </w:rPr>
            </w:pPr>
          </w:p>
        </w:tc>
      </w:tr>
      <w:tr w:rsidR="00670787" w:rsidRPr="00670787" w:rsidTr="007F1768">
        <w:trPr>
          <w:trHeight w:val="285"/>
        </w:trPr>
        <w:tc>
          <w:tcPr>
            <w:tcW w:w="735"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HFEN</w:t>
            </w:r>
          </w:p>
        </w:tc>
        <w:tc>
          <w:tcPr>
            <w:tcW w:w="171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Fringe Encumbrance</w:t>
            </w:r>
          </w:p>
        </w:tc>
        <w:tc>
          <w:tcPr>
            <w:tcW w:w="99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S</w:t>
            </w:r>
          </w:p>
        </w:tc>
        <w:tc>
          <w:tcPr>
            <w:tcW w:w="135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ACCT_CODE  4451</w:t>
            </w: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I011</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vMerge w:val="restart"/>
          </w:tcPr>
          <w:p w:rsidR="00670787" w:rsidRPr="00670787" w:rsidRDefault="00670787" w:rsidP="00670787">
            <w:pPr>
              <w:jc w:val="center"/>
              <w:rPr>
                <w:rFonts w:ascii="Tahoma" w:hAnsi="Tahoma" w:cs="Tahoma"/>
                <w:color w:val="000000"/>
                <w:sz w:val="18"/>
                <w:szCs w:val="18"/>
              </w:rPr>
            </w:pPr>
          </w:p>
        </w:tc>
        <w:tc>
          <w:tcPr>
            <w:tcW w:w="1500" w:type="dxa"/>
            <w:vMerge w:val="restart"/>
          </w:tcPr>
          <w:p w:rsidR="00670787" w:rsidRPr="00670787" w:rsidRDefault="00670787" w:rsidP="00670787">
            <w:pPr>
              <w:jc w:val="center"/>
              <w:rPr>
                <w:sz w:val="18"/>
                <w:szCs w:val="18"/>
              </w:rPr>
            </w:pP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E117</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vMerge/>
          </w:tcPr>
          <w:p w:rsidR="00670787" w:rsidRPr="00670787" w:rsidRDefault="00670787" w:rsidP="00670787">
            <w:pPr>
              <w:rPr>
                <w:rFonts w:ascii="Tahoma" w:hAnsi="Tahoma" w:cs="Tahoma"/>
                <w:color w:val="000000"/>
                <w:sz w:val="18"/>
                <w:szCs w:val="18"/>
              </w:rPr>
            </w:pPr>
          </w:p>
        </w:tc>
        <w:tc>
          <w:tcPr>
            <w:tcW w:w="1500" w:type="dxa"/>
            <w:vMerge/>
          </w:tcPr>
          <w:p w:rsidR="00670787" w:rsidRPr="00670787" w:rsidRDefault="00670787" w:rsidP="00670787">
            <w:pPr>
              <w:rPr>
                <w:sz w:val="18"/>
                <w:szCs w:val="18"/>
              </w:rPr>
            </w:pPr>
          </w:p>
        </w:tc>
      </w:tr>
      <w:tr w:rsidR="00670787" w:rsidRPr="00670787" w:rsidTr="007F1768">
        <w:trPr>
          <w:trHeight w:val="285"/>
        </w:trPr>
        <w:tc>
          <w:tcPr>
            <w:tcW w:w="735" w:type="dxa"/>
            <w:vMerge w:val="restart"/>
          </w:tcPr>
          <w:p w:rsidR="00670787" w:rsidRPr="00670787" w:rsidRDefault="007433EB" w:rsidP="00670787">
            <w:pPr>
              <w:jc w:val="center"/>
              <w:rPr>
                <w:rFonts w:ascii="Tahoma" w:hAnsi="Tahoma" w:cs="Tahoma"/>
                <w:color w:val="000000"/>
                <w:sz w:val="18"/>
                <w:szCs w:val="18"/>
              </w:rPr>
            </w:pPr>
            <w:r>
              <w:rPr>
                <w:rFonts w:ascii="Tahoma" w:hAnsi="Tahoma" w:cs="Tahoma"/>
                <w:color w:val="000000"/>
                <w:sz w:val="18"/>
                <w:szCs w:val="18"/>
              </w:rPr>
              <w:t>HERL</w:t>
            </w:r>
          </w:p>
        </w:tc>
        <w:tc>
          <w:tcPr>
            <w:tcW w:w="171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Employer Liability</w:t>
            </w:r>
          </w:p>
        </w:tc>
        <w:tc>
          <w:tcPr>
            <w:tcW w:w="99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S</w:t>
            </w:r>
          </w:p>
        </w:tc>
        <w:tc>
          <w:tcPr>
            <w:tcW w:w="135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ACCT_CODE  4450</w:t>
            </w: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I061</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tcPr>
          <w:p w:rsidR="00670787" w:rsidRPr="00670787" w:rsidRDefault="00670787" w:rsidP="00670787">
            <w:pPr>
              <w:jc w:val="center"/>
              <w:rPr>
                <w:rFonts w:ascii="Tahoma" w:hAnsi="Tahoma" w:cs="Tahoma"/>
                <w:color w:val="000000"/>
                <w:sz w:val="18"/>
                <w:szCs w:val="18"/>
              </w:rPr>
            </w:pPr>
          </w:p>
        </w:tc>
        <w:tc>
          <w:tcPr>
            <w:tcW w:w="1500" w:type="dxa"/>
            <w:vMerge w:val="restart"/>
          </w:tcPr>
          <w:p w:rsidR="00670787" w:rsidRPr="00670787" w:rsidRDefault="00670787" w:rsidP="00670787">
            <w:pPr>
              <w:jc w:val="center"/>
              <w:rPr>
                <w:rFonts w:ascii="Tahoma" w:hAnsi="Tahoma" w:cs="Tahoma"/>
                <w:color w:val="000000"/>
                <w:sz w:val="18"/>
                <w:szCs w:val="18"/>
              </w:rPr>
            </w:pP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G010</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P/R Clearing</w:t>
            </w:r>
          </w:p>
        </w:tc>
        <w:tc>
          <w:tcPr>
            <w:tcW w:w="1500" w:type="dxa"/>
            <w:vMerge/>
          </w:tcPr>
          <w:p w:rsidR="00670787" w:rsidRPr="00670787" w:rsidRDefault="00670787" w:rsidP="00670787">
            <w:pPr>
              <w:rPr>
                <w:rFonts w:ascii="Tahoma" w:hAnsi="Tahoma" w:cs="Tahoma"/>
                <w:color w:val="000000"/>
                <w:sz w:val="18"/>
                <w:szCs w:val="18"/>
              </w:rPr>
            </w:pPr>
          </w:p>
        </w:tc>
      </w:tr>
      <w:tr w:rsidR="00670787" w:rsidRPr="00670787" w:rsidTr="007F1768">
        <w:trPr>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G020</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tcPr>
          <w:p w:rsidR="00670787" w:rsidRPr="00670787" w:rsidRDefault="0066359E" w:rsidP="00670787">
            <w:pPr>
              <w:jc w:val="center"/>
              <w:rPr>
                <w:rFonts w:cs="Arial"/>
                <w:sz w:val="20"/>
              </w:rPr>
            </w:pPr>
            <w:r w:rsidRPr="00670787">
              <w:rPr>
                <w:rFonts w:ascii="Tahoma" w:hAnsi="Tahoma" w:cs="Tahoma"/>
                <w:color w:val="000000"/>
                <w:sz w:val="18"/>
                <w:szCs w:val="18"/>
              </w:rPr>
              <w:t>P/R Clearing</w:t>
            </w:r>
          </w:p>
        </w:tc>
        <w:tc>
          <w:tcPr>
            <w:tcW w:w="1500" w:type="dxa"/>
            <w:vMerge/>
          </w:tcPr>
          <w:p w:rsidR="00670787" w:rsidRPr="00670787" w:rsidRDefault="00670787" w:rsidP="00670787">
            <w:pPr>
              <w:rPr>
                <w:rFonts w:ascii="Tahoma" w:hAnsi="Tahoma" w:cs="Tahoma"/>
                <w:color w:val="000000"/>
                <w:sz w:val="18"/>
                <w:szCs w:val="18"/>
              </w:rPr>
            </w:pP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735"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HFRD</w:t>
            </w:r>
          </w:p>
        </w:tc>
        <w:tc>
          <w:tcPr>
            <w:tcW w:w="171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Fringe Chargeback with liquidation of encumbrance</w:t>
            </w:r>
          </w:p>
        </w:tc>
        <w:tc>
          <w:tcPr>
            <w:tcW w:w="99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S</w:t>
            </w:r>
          </w:p>
        </w:tc>
        <w:tc>
          <w:tcPr>
            <w:tcW w:w="1350" w:type="dxa"/>
            <w:vMerge w:val="restart"/>
          </w:tcPr>
          <w:p w:rsidR="00670787" w:rsidRPr="00670787" w:rsidRDefault="00670787" w:rsidP="00670787">
            <w:pPr>
              <w:jc w:val="cente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I061</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vMerge w:val="restart"/>
          </w:tcPr>
          <w:p w:rsidR="00670787" w:rsidRPr="00670787" w:rsidRDefault="00670787" w:rsidP="00670787">
            <w:pPr>
              <w:jc w:val="center"/>
              <w:rPr>
                <w:rFonts w:ascii="Tahoma" w:hAnsi="Tahoma" w:cs="Tahoma"/>
                <w:color w:val="000000"/>
                <w:sz w:val="18"/>
                <w:szCs w:val="18"/>
              </w:rPr>
            </w:pPr>
          </w:p>
        </w:tc>
        <w:tc>
          <w:tcPr>
            <w:tcW w:w="1500" w:type="dxa"/>
            <w:vMerge w:val="restart"/>
          </w:tcPr>
          <w:p w:rsidR="00670787" w:rsidRPr="00670787" w:rsidRDefault="00670787" w:rsidP="00670787">
            <w:pPr>
              <w:jc w:val="center"/>
              <w:rPr>
                <w:rFonts w:ascii="Tahoma" w:hAnsi="Tahoma" w:cs="Tahoma"/>
                <w:color w:val="000000"/>
                <w:sz w:val="18"/>
                <w:szCs w:val="18"/>
              </w:rPr>
            </w:pPr>
          </w:p>
        </w:tc>
      </w:tr>
      <w:tr w:rsidR="00670787" w:rsidRPr="00670787" w:rsidTr="007F1768">
        <w:trPr>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O030</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vMerge/>
          </w:tcPr>
          <w:p w:rsidR="00670787" w:rsidRPr="00670787" w:rsidRDefault="00670787" w:rsidP="00670787">
            <w:pPr>
              <w:rPr>
                <w:rFonts w:ascii="Tahoma" w:hAnsi="Tahoma" w:cs="Tahoma"/>
                <w:color w:val="000000"/>
                <w:sz w:val="18"/>
                <w:szCs w:val="18"/>
              </w:rPr>
            </w:pPr>
          </w:p>
        </w:tc>
        <w:tc>
          <w:tcPr>
            <w:tcW w:w="1500" w:type="dxa"/>
            <w:vMerge/>
          </w:tcPr>
          <w:p w:rsidR="00670787" w:rsidRPr="00670787" w:rsidRDefault="00670787" w:rsidP="00670787">
            <w:pPr>
              <w:rPr>
                <w:rFonts w:ascii="Tahoma" w:hAnsi="Tahoma" w:cs="Tahoma"/>
                <w:color w:val="000000"/>
                <w:sz w:val="18"/>
                <w:szCs w:val="18"/>
              </w:rPr>
            </w:pP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G020</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vMerge/>
          </w:tcPr>
          <w:p w:rsidR="00670787" w:rsidRPr="00670787" w:rsidRDefault="00670787" w:rsidP="00670787">
            <w:pPr>
              <w:rPr>
                <w:rFonts w:ascii="Tahoma" w:hAnsi="Tahoma" w:cs="Tahoma"/>
                <w:color w:val="000000"/>
                <w:sz w:val="18"/>
                <w:szCs w:val="18"/>
              </w:rPr>
            </w:pPr>
          </w:p>
        </w:tc>
        <w:tc>
          <w:tcPr>
            <w:tcW w:w="1500" w:type="dxa"/>
            <w:vMerge/>
          </w:tcPr>
          <w:p w:rsidR="00670787" w:rsidRPr="00670787" w:rsidRDefault="00670787" w:rsidP="00670787">
            <w:pPr>
              <w:rPr>
                <w:rFonts w:ascii="Tahoma" w:hAnsi="Tahoma" w:cs="Tahoma"/>
                <w:color w:val="000000"/>
                <w:sz w:val="18"/>
                <w:szCs w:val="18"/>
              </w:rPr>
            </w:pPr>
          </w:p>
        </w:tc>
      </w:tr>
      <w:tr w:rsidR="00670787" w:rsidRPr="00670787" w:rsidTr="007F1768">
        <w:trPr>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E035</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vMerge/>
          </w:tcPr>
          <w:p w:rsidR="00670787" w:rsidRPr="00670787" w:rsidRDefault="00670787" w:rsidP="00670787">
            <w:pPr>
              <w:rPr>
                <w:rFonts w:ascii="Tahoma" w:hAnsi="Tahoma" w:cs="Tahoma"/>
                <w:color w:val="000000"/>
                <w:sz w:val="18"/>
                <w:szCs w:val="18"/>
              </w:rPr>
            </w:pPr>
          </w:p>
        </w:tc>
        <w:tc>
          <w:tcPr>
            <w:tcW w:w="1500" w:type="dxa"/>
            <w:vMerge/>
          </w:tcPr>
          <w:p w:rsidR="00670787" w:rsidRPr="00670787" w:rsidRDefault="00670787" w:rsidP="00670787">
            <w:pPr>
              <w:rPr>
                <w:rFonts w:ascii="Tahoma" w:hAnsi="Tahoma" w:cs="Tahoma"/>
                <w:color w:val="000000"/>
                <w:sz w:val="18"/>
                <w:szCs w:val="18"/>
              </w:rPr>
            </w:pP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735"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HFRC</w:t>
            </w:r>
          </w:p>
        </w:tc>
        <w:tc>
          <w:tcPr>
            <w:tcW w:w="171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Fringe Chargeback Clearing</w:t>
            </w:r>
          </w:p>
        </w:tc>
        <w:tc>
          <w:tcPr>
            <w:tcW w:w="99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S</w:t>
            </w:r>
          </w:p>
        </w:tc>
        <w:tc>
          <w:tcPr>
            <w:tcW w:w="1350" w:type="dxa"/>
            <w:vMerge w:val="restart"/>
          </w:tcPr>
          <w:p w:rsidR="00670787" w:rsidRPr="00670787" w:rsidRDefault="00670787" w:rsidP="00670787">
            <w:pPr>
              <w:jc w:val="cente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I061</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vMerge w:val="restart"/>
          </w:tcPr>
          <w:p w:rsidR="00670787" w:rsidRPr="00670787" w:rsidRDefault="00670787" w:rsidP="00670787">
            <w:pPr>
              <w:jc w:val="center"/>
              <w:rPr>
                <w:rFonts w:ascii="Tahoma" w:hAnsi="Tahoma" w:cs="Tahoma"/>
                <w:color w:val="000000"/>
                <w:sz w:val="18"/>
                <w:szCs w:val="18"/>
              </w:rPr>
            </w:pPr>
          </w:p>
        </w:tc>
        <w:tc>
          <w:tcPr>
            <w:tcW w:w="1500" w:type="dxa"/>
            <w:vMerge w:val="restart"/>
          </w:tcPr>
          <w:p w:rsidR="00670787" w:rsidRPr="00670787" w:rsidRDefault="00670787" w:rsidP="00670787">
            <w:pPr>
              <w:jc w:val="center"/>
              <w:rPr>
                <w:rFonts w:ascii="Tahoma" w:hAnsi="Tahoma" w:cs="Tahoma"/>
                <w:color w:val="000000"/>
                <w:sz w:val="18"/>
                <w:szCs w:val="18"/>
              </w:rPr>
            </w:pPr>
          </w:p>
        </w:tc>
      </w:tr>
      <w:tr w:rsidR="00670787" w:rsidRPr="00670787" w:rsidTr="007F1768">
        <w:trPr>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O030</w:t>
            </w:r>
          </w:p>
        </w:tc>
        <w:tc>
          <w:tcPr>
            <w:tcW w:w="900" w:type="dxa"/>
          </w:tcPr>
          <w:p w:rsidR="00670787" w:rsidRPr="00670787" w:rsidRDefault="00670787" w:rsidP="00670787">
            <w:pPr>
              <w:jc w:val="center"/>
              <w:rPr>
                <w:rFonts w:ascii="Tahoma" w:hAnsi="Tahoma" w:cs="Tahoma"/>
                <w:color w:val="000000"/>
                <w:sz w:val="18"/>
                <w:szCs w:val="18"/>
              </w:rPr>
            </w:pPr>
            <w:r>
              <w:rPr>
                <w:rFonts w:ascii="Tahoma" w:hAnsi="Tahoma" w:cs="Tahoma"/>
                <w:color w:val="000000"/>
                <w:sz w:val="18"/>
                <w:szCs w:val="18"/>
              </w:rPr>
              <w:t>N</w:t>
            </w:r>
          </w:p>
        </w:tc>
        <w:tc>
          <w:tcPr>
            <w:tcW w:w="1350" w:type="dxa"/>
            <w:vMerge/>
          </w:tcPr>
          <w:p w:rsidR="00670787" w:rsidRPr="00670787" w:rsidRDefault="00670787" w:rsidP="00670787">
            <w:pPr>
              <w:rPr>
                <w:rFonts w:ascii="Tahoma" w:hAnsi="Tahoma" w:cs="Tahoma"/>
                <w:color w:val="000000"/>
                <w:sz w:val="18"/>
                <w:szCs w:val="18"/>
              </w:rPr>
            </w:pPr>
          </w:p>
        </w:tc>
        <w:tc>
          <w:tcPr>
            <w:tcW w:w="1500" w:type="dxa"/>
            <w:vMerge/>
          </w:tcPr>
          <w:p w:rsidR="00670787" w:rsidRPr="00670787" w:rsidRDefault="00670787" w:rsidP="00670787">
            <w:pPr>
              <w:rPr>
                <w:rFonts w:ascii="Tahoma" w:hAnsi="Tahoma" w:cs="Tahoma"/>
                <w:color w:val="000000"/>
                <w:sz w:val="18"/>
                <w:szCs w:val="18"/>
              </w:rPr>
            </w:pP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G020</w:t>
            </w:r>
          </w:p>
        </w:tc>
        <w:tc>
          <w:tcPr>
            <w:tcW w:w="900" w:type="dxa"/>
          </w:tcPr>
          <w:p w:rsidR="00670787" w:rsidRPr="00670787" w:rsidRDefault="00670787" w:rsidP="00670787">
            <w:pPr>
              <w:jc w:val="center"/>
              <w:rPr>
                <w:rFonts w:ascii="Tahoma" w:hAnsi="Tahoma" w:cs="Tahoma"/>
                <w:color w:val="000000"/>
                <w:sz w:val="18"/>
                <w:szCs w:val="18"/>
              </w:rPr>
            </w:pPr>
            <w:r>
              <w:rPr>
                <w:rFonts w:ascii="Tahoma" w:hAnsi="Tahoma" w:cs="Tahoma"/>
                <w:color w:val="000000"/>
                <w:sz w:val="18"/>
                <w:szCs w:val="18"/>
              </w:rPr>
              <w:t>N</w:t>
            </w:r>
          </w:p>
        </w:tc>
        <w:tc>
          <w:tcPr>
            <w:tcW w:w="1350" w:type="dxa"/>
            <w:vMerge/>
          </w:tcPr>
          <w:p w:rsidR="00670787" w:rsidRPr="00670787" w:rsidRDefault="00670787" w:rsidP="00670787">
            <w:pPr>
              <w:rPr>
                <w:rFonts w:ascii="Tahoma" w:hAnsi="Tahoma" w:cs="Tahoma"/>
                <w:color w:val="000000"/>
                <w:sz w:val="18"/>
                <w:szCs w:val="18"/>
              </w:rPr>
            </w:pPr>
          </w:p>
        </w:tc>
        <w:tc>
          <w:tcPr>
            <w:tcW w:w="1500" w:type="dxa"/>
            <w:vMerge/>
          </w:tcPr>
          <w:p w:rsidR="00670787" w:rsidRPr="00670787" w:rsidRDefault="00670787" w:rsidP="00670787">
            <w:pPr>
              <w:rPr>
                <w:rFonts w:ascii="Tahoma" w:hAnsi="Tahoma" w:cs="Tahoma"/>
                <w:color w:val="000000"/>
                <w:sz w:val="18"/>
                <w:szCs w:val="18"/>
              </w:rPr>
            </w:pPr>
          </w:p>
        </w:tc>
      </w:tr>
      <w:tr w:rsidR="00670787" w:rsidRPr="00670787" w:rsidTr="007F1768">
        <w:trPr>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G010</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vMerge/>
          </w:tcPr>
          <w:p w:rsidR="00670787" w:rsidRPr="00670787" w:rsidRDefault="00670787" w:rsidP="00670787">
            <w:pPr>
              <w:rPr>
                <w:rFonts w:ascii="Tahoma" w:hAnsi="Tahoma" w:cs="Tahoma"/>
                <w:color w:val="000000"/>
                <w:sz w:val="18"/>
                <w:szCs w:val="18"/>
              </w:rPr>
            </w:pPr>
          </w:p>
        </w:tc>
        <w:tc>
          <w:tcPr>
            <w:tcW w:w="1500" w:type="dxa"/>
            <w:vMerge/>
          </w:tcPr>
          <w:p w:rsidR="00670787" w:rsidRPr="00670787" w:rsidRDefault="00670787" w:rsidP="00670787">
            <w:pPr>
              <w:rPr>
                <w:rFonts w:ascii="Tahoma" w:hAnsi="Tahoma" w:cs="Tahoma"/>
                <w:color w:val="000000"/>
                <w:sz w:val="18"/>
                <w:szCs w:val="18"/>
              </w:rPr>
            </w:pP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735"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HFEX</w:t>
            </w:r>
          </w:p>
        </w:tc>
        <w:tc>
          <w:tcPr>
            <w:tcW w:w="171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Fringe Actual Distribution</w:t>
            </w:r>
          </w:p>
        </w:tc>
        <w:tc>
          <w:tcPr>
            <w:tcW w:w="99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S</w:t>
            </w:r>
          </w:p>
        </w:tc>
        <w:tc>
          <w:tcPr>
            <w:tcW w:w="1350" w:type="dxa"/>
            <w:vMerge w:val="restart"/>
          </w:tcPr>
          <w:p w:rsidR="00670787" w:rsidRPr="00670787" w:rsidRDefault="00670787" w:rsidP="00670787">
            <w:pPr>
              <w:jc w:val="cente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I061</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vMerge w:val="restart"/>
          </w:tcPr>
          <w:p w:rsidR="00670787" w:rsidRPr="00670787" w:rsidRDefault="00670787" w:rsidP="00670787">
            <w:pPr>
              <w:jc w:val="center"/>
              <w:rPr>
                <w:rFonts w:ascii="Tahoma" w:hAnsi="Tahoma" w:cs="Tahoma"/>
                <w:color w:val="000000"/>
                <w:sz w:val="18"/>
                <w:szCs w:val="18"/>
              </w:rPr>
            </w:pPr>
          </w:p>
        </w:tc>
        <w:tc>
          <w:tcPr>
            <w:tcW w:w="1500" w:type="dxa"/>
            <w:vMerge w:val="restart"/>
          </w:tcPr>
          <w:p w:rsidR="00670787" w:rsidRPr="00670787" w:rsidRDefault="00670787" w:rsidP="00670787">
            <w:pPr>
              <w:jc w:val="center"/>
              <w:rPr>
                <w:rFonts w:ascii="Tahoma" w:hAnsi="Tahoma" w:cs="Tahoma"/>
                <w:color w:val="000000"/>
                <w:sz w:val="18"/>
                <w:szCs w:val="18"/>
              </w:rPr>
            </w:pPr>
          </w:p>
        </w:tc>
      </w:tr>
      <w:tr w:rsidR="00670787" w:rsidRPr="00670787" w:rsidTr="007F1768">
        <w:trPr>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O030</w:t>
            </w:r>
          </w:p>
        </w:tc>
        <w:tc>
          <w:tcPr>
            <w:tcW w:w="900" w:type="dxa"/>
          </w:tcPr>
          <w:p w:rsidR="00670787" w:rsidRPr="00670787" w:rsidRDefault="00670787" w:rsidP="00670787">
            <w:pPr>
              <w:jc w:val="center"/>
              <w:rPr>
                <w:rFonts w:ascii="Tahoma" w:hAnsi="Tahoma" w:cs="Tahoma"/>
                <w:color w:val="000000"/>
                <w:sz w:val="18"/>
                <w:szCs w:val="18"/>
              </w:rPr>
            </w:pPr>
            <w:r>
              <w:rPr>
                <w:rFonts w:ascii="Tahoma" w:hAnsi="Tahoma" w:cs="Tahoma"/>
                <w:color w:val="000000"/>
                <w:sz w:val="18"/>
                <w:szCs w:val="18"/>
              </w:rPr>
              <w:t>N</w:t>
            </w:r>
          </w:p>
        </w:tc>
        <w:tc>
          <w:tcPr>
            <w:tcW w:w="1350" w:type="dxa"/>
            <w:vMerge/>
          </w:tcPr>
          <w:p w:rsidR="00670787" w:rsidRPr="00670787" w:rsidRDefault="00670787" w:rsidP="00670787">
            <w:pPr>
              <w:rPr>
                <w:rFonts w:ascii="Tahoma" w:hAnsi="Tahoma" w:cs="Tahoma"/>
                <w:color w:val="000000"/>
                <w:sz w:val="18"/>
                <w:szCs w:val="18"/>
              </w:rPr>
            </w:pPr>
          </w:p>
        </w:tc>
        <w:tc>
          <w:tcPr>
            <w:tcW w:w="1500" w:type="dxa"/>
            <w:vMerge/>
          </w:tcPr>
          <w:p w:rsidR="00670787" w:rsidRPr="00670787" w:rsidRDefault="00670787" w:rsidP="00670787">
            <w:pPr>
              <w:rPr>
                <w:rFonts w:ascii="Tahoma" w:hAnsi="Tahoma" w:cs="Tahoma"/>
                <w:color w:val="000000"/>
                <w:sz w:val="18"/>
                <w:szCs w:val="18"/>
              </w:rPr>
            </w:pP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G020</w:t>
            </w:r>
          </w:p>
        </w:tc>
        <w:tc>
          <w:tcPr>
            <w:tcW w:w="900" w:type="dxa"/>
          </w:tcPr>
          <w:p w:rsidR="00670787" w:rsidRPr="00670787" w:rsidRDefault="00670787" w:rsidP="00670787">
            <w:pPr>
              <w:jc w:val="center"/>
              <w:rPr>
                <w:rFonts w:ascii="Tahoma" w:hAnsi="Tahoma" w:cs="Tahoma"/>
                <w:color w:val="000000"/>
                <w:sz w:val="18"/>
                <w:szCs w:val="18"/>
              </w:rPr>
            </w:pPr>
            <w:r>
              <w:rPr>
                <w:rFonts w:ascii="Tahoma" w:hAnsi="Tahoma" w:cs="Tahoma"/>
                <w:color w:val="000000"/>
                <w:sz w:val="18"/>
                <w:szCs w:val="18"/>
              </w:rPr>
              <w:t>N</w:t>
            </w:r>
          </w:p>
        </w:tc>
        <w:tc>
          <w:tcPr>
            <w:tcW w:w="1350" w:type="dxa"/>
            <w:vMerge/>
          </w:tcPr>
          <w:p w:rsidR="00670787" w:rsidRPr="00670787" w:rsidRDefault="00670787" w:rsidP="00670787">
            <w:pPr>
              <w:rPr>
                <w:rFonts w:ascii="Tahoma" w:hAnsi="Tahoma" w:cs="Tahoma"/>
                <w:color w:val="000000"/>
                <w:sz w:val="18"/>
                <w:szCs w:val="18"/>
              </w:rPr>
            </w:pPr>
          </w:p>
        </w:tc>
        <w:tc>
          <w:tcPr>
            <w:tcW w:w="1500" w:type="dxa"/>
            <w:vMerge/>
          </w:tcPr>
          <w:p w:rsidR="00670787" w:rsidRPr="00670787" w:rsidRDefault="00670787" w:rsidP="00670787">
            <w:pPr>
              <w:rPr>
                <w:rFonts w:ascii="Tahoma" w:hAnsi="Tahoma" w:cs="Tahoma"/>
                <w:color w:val="000000"/>
                <w:sz w:val="18"/>
                <w:szCs w:val="18"/>
              </w:rPr>
            </w:pPr>
          </w:p>
        </w:tc>
      </w:tr>
      <w:tr w:rsidR="00670787" w:rsidRPr="00670787" w:rsidTr="007F1768">
        <w:trPr>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G010</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vMerge/>
          </w:tcPr>
          <w:p w:rsidR="00670787" w:rsidRPr="00670787" w:rsidRDefault="00670787" w:rsidP="00670787">
            <w:pPr>
              <w:rPr>
                <w:rFonts w:ascii="Tahoma" w:hAnsi="Tahoma" w:cs="Tahoma"/>
                <w:color w:val="000000"/>
                <w:sz w:val="18"/>
                <w:szCs w:val="18"/>
              </w:rPr>
            </w:pPr>
          </w:p>
        </w:tc>
        <w:tc>
          <w:tcPr>
            <w:tcW w:w="1500" w:type="dxa"/>
            <w:vMerge/>
          </w:tcPr>
          <w:p w:rsidR="00670787" w:rsidRPr="00670787" w:rsidRDefault="00670787" w:rsidP="00670787">
            <w:pPr>
              <w:rPr>
                <w:rFonts w:ascii="Tahoma" w:hAnsi="Tahoma" w:cs="Tahoma"/>
                <w:color w:val="000000"/>
                <w:sz w:val="18"/>
                <w:szCs w:val="18"/>
              </w:rPr>
            </w:pP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735"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HENA</w:t>
            </w:r>
          </w:p>
        </w:tc>
        <w:tc>
          <w:tcPr>
            <w:tcW w:w="171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Salary Encumbrance Adj.</w:t>
            </w:r>
          </w:p>
        </w:tc>
        <w:tc>
          <w:tcPr>
            <w:tcW w:w="99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S</w:t>
            </w:r>
          </w:p>
        </w:tc>
        <w:tc>
          <w:tcPr>
            <w:tcW w:w="1350" w:type="dxa"/>
            <w:vMerge w:val="restart"/>
          </w:tcPr>
          <w:p w:rsidR="00670787" w:rsidRPr="00670787" w:rsidRDefault="00670787" w:rsidP="00670787">
            <w:pPr>
              <w:jc w:val="cente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I061</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vMerge w:val="restart"/>
          </w:tcPr>
          <w:p w:rsidR="00670787" w:rsidRPr="00670787" w:rsidRDefault="00670787" w:rsidP="00670787">
            <w:pPr>
              <w:jc w:val="center"/>
              <w:rPr>
                <w:rFonts w:ascii="Tahoma" w:hAnsi="Tahoma" w:cs="Tahoma"/>
                <w:color w:val="000000"/>
                <w:sz w:val="18"/>
                <w:szCs w:val="18"/>
              </w:rPr>
            </w:pPr>
          </w:p>
        </w:tc>
        <w:tc>
          <w:tcPr>
            <w:tcW w:w="1500" w:type="dxa"/>
            <w:vMerge w:val="restart"/>
          </w:tcPr>
          <w:p w:rsidR="00670787" w:rsidRPr="00670787" w:rsidRDefault="00670787" w:rsidP="00670787">
            <w:pPr>
              <w:jc w:val="center"/>
              <w:rPr>
                <w:rFonts w:ascii="Tahoma" w:hAnsi="Tahoma" w:cs="Tahoma"/>
                <w:color w:val="000000"/>
                <w:sz w:val="18"/>
                <w:szCs w:val="18"/>
              </w:rPr>
            </w:pPr>
          </w:p>
        </w:tc>
      </w:tr>
      <w:tr w:rsidR="00670787" w:rsidRPr="00670787" w:rsidTr="007F1768">
        <w:trPr>
          <w:trHeight w:val="270"/>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 xml:space="preserve">E020 </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vMerge/>
          </w:tcPr>
          <w:p w:rsidR="00670787" w:rsidRPr="00670787" w:rsidRDefault="00670787" w:rsidP="00670787">
            <w:pPr>
              <w:rPr>
                <w:rFonts w:ascii="Tahoma" w:hAnsi="Tahoma" w:cs="Tahoma"/>
                <w:color w:val="000000"/>
                <w:sz w:val="18"/>
                <w:szCs w:val="18"/>
              </w:rPr>
            </w:pPr>
          </w:p>
        </w:tc>
        <w:tc>
          <w:tcPr>
            <w:tcW w:w="1500" w:type="dxa"/>
            <w:vMerge/>
          </w:tcPr>
          <w:p w:rsidR="00670787" w:rsidRPr="00670787" w:rsidRDefault="00670787" w:rsidP="00670787">
            <w:pPr>
              <w:rPr>
                <w:rFonts w:ascii="Tahoma" w:hAnsi="Tahoma" w:cs="Tahoma"/>
                <w:color w:val="000000"/>
                <w:sz w:val="18"/>
                <w:szCs w:val="18"/>
              </w:rPr>
            </w:pP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70"/>
        </w:trPr>
        <w:tc>
          <w:tcPr>
            <w:tcW w:w="735"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HFEA</w:t>
            </w:r>
          </w:p>
        </w:tc>
        <w:tc>
          <w:tcPr>
            <w:tcW w:w="171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Fringe Encumbrance Adj.</w:t>
            </w:r>
          </w:p>
        </w:tc>
        <w:tc>
          <w:tcPr>
            <w:tcW w:w="99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S</w:t>
            </w:r>
          </w:p>
        </w:tc>
        <w:tc>
          <w:tcPr>
            <w:tcW w:w="1350" w:type="dxa"/>
            <w:vMerge w:val="restart"/>
          </w:tcPr>
          <w:p w:rsidR="00670787" w:rsidRPr="00670787" w:rsidRDefault="00670787" w:rsidP="00670787">
            <w:pPr>
              <w:jc w:val="cente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I061</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vMerge w:val="restart"/>
          </w:tcPr>
          <w:p w:rsidR="00670787" w:rsidRPr="00670787" w:rsidRDefault="00670787" w:rsidP="00670787">
            <w:pPr>
              <w:jc w:val="center"/>
              <w:rPr>
                <w:rFonts w:ascii="Tahoma" w:hAnsi="Tahoma" w:cs="Tahoma"/>
                <w:color w:val="000000"/>
                <w:sz w:val="18"/>
                <w:szCs w:val="18"/>
              </w:rPr>
            </w:pPr>
          </w:p>
        </w:tc>
        <w:tc>
          <w:tcPr>
            <w:tcW w:w="1500" w:type="dxa"/>
            <w:vMerge w:val="restart"/>
          </w:tcPr>
          <w:p w:rsidR="00670787" w:rsidRPr="00670787" w:rsidRDefault="00670787" w:rsidP="00670787">
            <w:pPr>
              <w:jc w:val="center"/>
              <w:rPr>
                <w:rFonts w:ascii="Tahoma" w:hAnsi="Tahoma" w:cs="Tahoma"/>
                <w:color w:val="000000"/>
                <w:sz w:val="18"/>
                <w:szCs w:val="18"/>
              </w:rPr>
            </w:pPr>
          </w:p>
        </w:tc>
      </w:tr>
      <w:tr w:rsidR="00670787" w:rsidRPr="00670787" w:rsidTr="007F1768">
        <w:trPr>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 xml:space="preserve">E020 </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vMerge/>
          </w:tcPr>
          <w:p w:rsidR="00670787" w:rsidRPr="00670787" w:rsidRDefault="00670787" w:rsidP="00670787">
            <w:pPr>
              <w:rPr>
                <w:rFonts w:ascii="Tahoma" w:hAnsi="Tahoma" w:cs="Tahoma"/>
                <w:color w:val="000000"/>
                <w:sz w:val="18"/>
                <w:szCs w:val="18"/>
              </w:rPr>
            </w:pPr>
          </w:p>
        </w:tc>
        <w:tc>
          <w:tcPr>
            <w:tcW w:w="1500" w:type="dxa"/>
            <w:vMerge/>
          </w:tcPr>
          <w:p w:rsidR="00670787" w:rsidRPr="00670787" w:rsidRDefault="00670787" w:rsidP="00670787">
            <w:pPr>
              <w:rPr>
                <w:rFonts w:ascii="Tahoma" w:hAnsi="Tahoma" w:cs="Tahoma"/>
                <w:color w:val="000000"/>
                <w:sz w:val="18"/>
                <w:szCs w:val="18"/>
              </w:rPr>
            </w:pP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735"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HGRS</w:t>
            </w:r>
          </w:p>
        </w:tc>
        <w:tc>
          <w:tcPr>
            <w:tcW w:w="171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Gross Payroll Expense</w:t>
            </w:r>
          </w:p>
        </w:tc>
        <w:tc>
          <w:tcPr>
            <w:tcW w:w="99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S</w:t>
            </w:r>
          </w:p>
        </w:tc>
        <w:tc>
          <w:tcPr>
            <w:tcW w:w="135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ACCT_CODE  4451</w:t>
            </w: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I061</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tcPr>
          <w:p w:rsidR="00670787" w:rsidRPr="00670787" w:rsidRDefault="00670787" w:rsidP="00670787">
            <w:pPr>
              <w:jc w:val="center"/>
              <w:rPr>
                <w:rFonts w:ascii="Tahoma" w:hAnsi="Tahoma" w:cs="Tahoma"/>
                <w:color w:val="000000"/>
                <w:sz w:val="18"/>
                <w:szCs w:val="18"/>
              </w:rPr>
            </w:pPr>
          </w:p>
        </w:tc>
        <w:tc>
          <w:tcPr>
            <w:tcW w:w="1500" w:type="dxa"/>
            <w:vMerge w:val="restart"/>
          </w:tcPr>
          <w:p w:rsidR="00670787" w:rsidRPr="00670787" w:rsidRDefault="00670787" w:rsidP="00670787">
            <w:pPr>
              <w:jc w:val="center"/>
              <w:rPr>
                <w:rFonts w:ascii="Tahoma" w:hAnsi="Tahoma" w:cs="Tahoma"/>
                <w:color w:val="000000"/>
                <w:sz w:val="18"/>
                <w:szCs w:val="18"/>
              </w:rPr>
            </w:pPr>
          </w:p>
        </w:tc>
      </w:tr>
      <w:tr w:rsidR="00670787" w:rsidRPr="00670787" w:rsidTr="007F1768">
        <w:trPr>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O030</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tcPr>
          <w:p w:rsidR="00670787" w:rsidRPr="00670787" w:rsidRDefault="00670787" w:rsidP="00670787">
            <w:pPr>
              <w:jc w:val="center"/>
              <w:rPr>
                <w:rFonts w:ascii="Tahoma" w:hAnsi="Tahoma" w:cs="Tahoma"/>
                <w:color w:val="000000"/>
                <w:sz w:val="18"/>
                <w:szCs w:val="18"/>
              </w:rPr>
            </w:pPr>
          </w:p>
        </w:tc>
        <w:tc>
          <w:tcPr>
            <w:tcW w:w="1500" w:type="dxa"/>
            <w:vMerge/>
          </w:tcPr>
          <w:p w:rsidR="00670787" w:rsidRPr="00670787" w:rsidRDefault="00670787" w:rsidP="00670787">
            <w:pPr>
              <w:rPr>
                <w:rFonts w:ascii="Tahoma" w:hAnsi="Tahoma" w:cs="Tahoma"/>
                <w:color w:val="000000"/>
                <w:sz w:val="18"/>
                <w:szCs w:val="18"/>
              </w:rPr>
            </w:pP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735" w:type="dxa"/>
            <w:vMerge/>
          </w:tcPr>
          <w:p w:rsidR="00670787" w:rsidRPr="00670787" w:rsidRDefault="00670787" w:rsidP="00670787">
            <w:pPr>
              <w:rPr>
                <w:rFonts w:ascii="Tahoma" w:hAnsi="Tahoma" w:cs="Tahoma"/>
                <w:color w:val="000000"/>
                <w:sz w:val="18"/>
                <w:szCs w:val="18"/>
              </w:rPr>
            </w:pPr>
          </w:p>
        </w:tc>
        <w:tc>
          <w:tcPr>
            <w:tcW w:w="171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E035</w:t>
            </w:r>
          </w:p>
        </w:tc>
        <w:tc>
          <w:tcPr>
            <w:tcW w:w="90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tcPr>
          <w:p w:rsidR="00670787" w:rsidRPr="00670787" w:rsidRDefault="00670787" w:rsidP="00670787">
            <w:pPr>
              <w:jc w:val="center"/>
              <w:rPr>
                <w:rFonts w:ascii="Tahoma" w:hAnsi="Tahoma" w:cs="Tahoma"/>
                <w:color w:val="000000"/>
                <w:sz w:val="18"/>
                <w:szCs w:val="18"/>
              </w:rPr>
            </w:pPr>
          </w:p>
        </w:tc>
        <w:tc>
          <w:tcPr>
            <w:tcW w:w="1500" w:type="dxa"/>
          </w:tcPr>
          <w:p w:rsidR="00670787" w:rsidRPr="00670787" w:rsidRDefault="00670787" w:rsidP="00670787">
            <w:pPr>
              <w:jc w:val="center"/>
              <w:rPr>
                <w:rFonts w:ascii="Tahoma" w:hAnsi="Tahoma" w:cs="Tahoma"/>
                <w:color w:val="000000"/>
                <w:sz w:val="18"/>
                <w:szCs w:val="18"/>
              </w:rPr>
            </w:pPr>
          </w:p>
        </w:tc>
      </w:tr>
      <w:tr w:rsidR="00B01CA6" w:rsidRPr="00670787" w:rsidTr="007F1768">
        <w:trPr>
          <w:trHeight w:val="285"/>
        </w:trPr>
        <w:tc>
          <w:tcPr>
            <w:tcW w:w="735" w:type="dxa"/>
            <w:vMerge/>
          </w:tcPr>
          <w:p w:rsidR="00B01CA6" w:rsidRPr="00670787" w:rsidRDefault="00B01CA6" w:rsidP="00670787">
            <w:pPr>
              <w:rPr>
                <w:rFonts w:ascii="Tahoma" w:hAnsi="Tahoma" w:cs="Tahoma"/>
                <w:color w:val="000000"/>
                <w:sz w:val="18"/>
                <w:szCs w:val="18"/>
              </w:rPr>
            </w:pPr>
          </w:p>
        </w:tc>
        <w:tc>
          <w:tcPr>
            <w:tcW w:w="1710" w:type="dxa"/>
            <w:vMerge/>
          </w:tcPr>
          <w:p w:rsidR="00B01CA6" w:rsidRPr="00670787" w:rsidRDefault="00B01CA6" w:rsidP="00670787">
            <w:pPr>
              <w:rPr>
                <w:rFonts w:ascii="Tahoma" w:hAnsi="Tahoma" w:cs="Tahoma"/>
                <w:color w:val="000000"/>
                <w:sz w:val="18"/>
                <w:szCs w:val="18"/>
              </w:rPr>
            </w:pPr>
          </w:p>
        </w:tc>
        <w:tc>
          <w:tcPr>
            <w:tcW w:w="990" w:type="dxa"/>
            <w:vMerge/>
          </w:tcPr>
          <w:p w:rsidR="00B01CA6" w:rsidRPr="00670787" w:rsidRDefault="00B01CA6" w:rsidP="00670787">
            <w:pPr>
              <w:rPr>
                <w:rFonts w:ascii="Tahoma" w:hAnsi="Tahoma" w:cs="Tahoma"/>
                <w:color w:val="000000"/>
                <w:sz w:val="18"/>
                <w:szCs w:val="18"/>
              </w:rPr>
            </w:pPr>
          </w:p>
        </w:tc>
        <w:tc>
          <w:tcPr>
            <w:tcW w:w="1350" w:type="dxa"/>
            <w:vMerge/>
          </w:tcPr>
          <w:p w:rsidR="00B01CA6" w:rsidRPr="00670787" w:rsidRDefault="00B01CA6" w:rsidP="00670787">
            <w:pPr>
              <w:rPr>
                <w:rFonts w:ascii="Tahoma" w:hAnsi="Tahoma" w:cs="Tahoma"/>
                <w:color w:val="000000"/>
                <w:sz w:val="18"/>
                <w:szCs w:val="18"/>
              </w:rPr>
            </w:pPr>
          </w:p>
        </w:tc>
        <w:tc>
          <w:tcPr>
            <w:tcW w:w="1080" w:type="dxa"/>
          </w:tcPr>
          <w:p w:rsidR="00B01CA6" w:rsidRPr="00670787" w:rsidRDefault="00B01CA6" w:rsidP="00670787">
            <w:pPr>
              <w:jc w:val="center"/>
              <w:rPr>
                <w:rFonts w:ascii="Tahoma" w:hAnsi="Tahoma" w:cs="Tahoma"/>
                <w:color w:val="000000"/>
                <w:sz w:val="18"/>
                <w:szCs w:val="18"/>
              </w:rPr>
            </w:pPr>
            <w:r w:rsidRPr="00670787">
              <w:rPr>
                <w:rFonts w:ascii="Tahoma" w:hAnsi="Tahoma" w:cs="Tahoma"/>
                <w:color w:val="000000"/>
                <w:sz w:val="18"/>
                <w:szCs w:val="18"/>
              </w:rPr>
              <w:t>G020</w:t>
            </w:r>
          </w:p>
        </w:tc>
        <w:tc>
          <w:tcPr>
            <w:tcW w:w="900" w:type="dxa"/>
          </w:tcPr>
          <w:p w:rsidR="00B01CA6" w:rsidRPr="00670787" w:rsidRDefault="00B01CA6"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350" w:type="dxa"/>
            <w:vMerge w:val="restart"/>
          </w:tcPr>
          <w:p w:rsidR="00D45828" w:rsidRDefault="00D45828">
            <w:pPr>
              <w:rPr>
                <w:rFonts w:ascii="Tahoma" w:hAnsi="Tahoma" w:cs="Tahoma"/>
                <w:color w:val="000000"/>
                <w:sz w:val="16"/>
                <w:szCs w:val="16"/>
              </w:rPr>
            </w:pPr>
          </w:p>
          <w:p w:rsidR="00D45828" w:rsidRDefault="00B01CA6">
            <w:pPr>
              <w:spacing w:before="120"/>
              <w:jc w:val="center"/>
              <w:rPr>
                <w:rFonts w:ascii="Tahoma" w:hAnsi="Tahoma" w:cs="Tahoma"/>
                <w:color w:val="000000"/>
                <w:sz w:val="18"/>
                <w:szCs w:val="18"/>
              </w:rPr>
            </w:pPr>
            <w:r w:rsidRPr="00670787">
              <w:rPr>
                <w:rFonts w:ascii="Tahoma" w:hAnsi="Tahoma" w:cs="Tahoma"/>
                <w:color w:val="000000"/>
                <w:sz w:val="18"/>
                <w:szCs w:val="18"/>
              </w:rPr>
              <w:t>P/R Clearing</w:t>
            </w:r>
          </w:p>
          <w:p w:rsidR="00D45828" w:rsidRDefault="00B01CA6">
            <w:pPr>
              <w:spacing w:before="120"/>
              <w:jc w:val="center"/>
              <w:rPr>
                <w:rFonts w:ascii="Tahoma" w:hAnsi="Tahoma" w:cs="Tahoma"/>
                <w:sz w:val="18"/>
                <w:szCs w:val="18"/>
              </w:rPr>
            </w:pPr>
            <w:r w:rsidRPr="00670787">
              <w:rPr>
                <w:rFonts w:ascii="Tahoma" w:hAnsi="Tahoma" w:cs="Tahoma"/>
                <w:color w:val="000000"/>
                <w:sz w:val="18"/>
                <w:szCs w:val="18"/>
              </w:rPr>
              <w:t>P/R Clearing</w:t>
            </w:r>
          </w:p>
        </w:tc>
        <w:tc>
          <w:tcPr>
            <w:tcW w:w="1500" w:type="dxa"/>
            <w:vMerge w:val="restart"/>
          </w:tcPr>
          <w:p w:rsidR="00B01CA6" w:rsidRPr="00670787" w:rsidRDefault="00B01CA6" w:rsidP="00670787">
            <w:pPr>
              <w:jc w:val="center"/>
              <w:rPr>
                <w:rFonts w:cs="Arial"/>
                <w:sz w:val="20"/>
              </w:rPr>
            </w:pPr>
          </w:p>
          <w:p w:rsidR="00B01CA6" w:rsidRDefault="00B01CA6" w:rsidP="00670787">
            <w:pPr>
              <w:jc w:val="center"/>
              <w:rPr>
                <w:rFonts w:cs="Arial"/>
                <w:sz w:val="20"/>
              </w:rPr>
            </w:pPr>
          </w:p>
          <w:p w:rsidR="00B01CA6" w:rsidRDefault="00B01CA6" w:rsidP="00670787">
            <w:pPr>
              <w:jc w:val="center"/>
              <w:rPr>
                <w:rFonts w:cs="Arial"/>
                <w:sz w:val="20"/>
              </w:rPr>
            </w:pPr>
          </w:p>
          <w:p w:rsidR="00B01CA6" w:rsidRPr="00670787" w:rsidRDefault="00B01CA6" w:rsidP="00670787">
            <w:pPr>
              <w:jc w:val="center"/>
              <w:rPr>
                <w:rFonts w:cs="Arial"/>
                <w:sz w:val="20"/>
              </w:rPr>
            </w:pPr>
            <w:r w:rsidRPr="00670787">
              <w:rPr>
                <w:rFonts w:ascii="Tahoma" w:hAnsi="Tahoma" w:cs="Tahoma"/>
                <w:color w:val="000000"/>
                <w:sz w:val="18"/>
                <w:szCs w:val="18"/>
              </w:rPr>
              <w:t>Payroll Clearing</w:t>
            </w:r>
          </w:p>
        </w:tc>
      </w:tr>
      <w:tr w:rsidR="00B01CA6"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735" w:type="dxa"/>
            <w:vMerge/>
          </w:tcPr>
          <w:p w:rsidR="00B01CA6" w:rsidRPr="00670787" w:rsidRDefault="00B01CA6" w:rsidP="00670787">
            <w:pPr>
              <w:rPr>
                <w:rFonts w:ascii="Tahoma" w:hAnsi="Tahoma" w:cs="Tahoma"/>
                <w:color w:val="000000"/>
                <w:sz w:val="18"/>
                <w:szCs w:val="18"/>
              </w:rPr>
            </w:pPr>
          </w:p>
        </w:tc>
        <w:tc>
          <w:tcPr>
            <w:tcW w:w="1710" w:type="dxa"/>
            <w:vMerge/>
          </w:tcPr>
          <w:p w:rsidR="00B01CA6" w:rsidRPr="00670787" w:rsidRDefault="00B01CA6" w:rsidP="00670787">
            <w:pPr>
              <w:rPr>
                <w:rFonts w:ascii="Tahoma" w:hAnsi="Tahoma" w:cs="Tahoma"/>
                <w:color w:val="000000"/>
                <w:sz w:val="18"/>
                <w:szCs w:val="18"/>
              </w:rPr>
            </w:pPr>
          </w:p>
        </w:tc>
        <w:tc>
          <w:tcPr>
            <w:tcW w:w="990" w:type="dxa"/>
            <w:vMerge/>
          </w:tcPr>
          <w:p w:rsidR="00B01CA6" w:rsidRPr="00670787" w:rsidRDefault="00B01CA6" w:rsidP="00670787">
            <w:pPr>
              <w:rPr>
                <w:rFonts w:ascii="Tahoma" w:hAnsi="Tahoma" w:cs="Tahoma"/>
                <w:color w:val="000000"/>
                <w:sz w:val="18"/>
                <w:szCs w:val="18"/>
              </w:rPr>
            </w:pPr>
          </w:p>
        </w:tc>
        <w:tc>
          <w:tcPr>
            <w:tcW w:w="1350" w:type="dxa"/>
            <w:vMerge/>
          </w:tcPr>
          <w:p w:rsidR="00B01CA6" w:rsidRPr="00670787" w:rsidRDefault="00B01CA6" w:rsidP="00670787">
            <w:pPr>
              <w:rPr>
                <w:rFonts w:ascii="Tahoma" w:hAnsi="Tahoma" w:cs="Tahoma"/>
                <w:color w:val="000000"/>
                <w:sz w:val="18"/>
                <w:szCs w:val="18"/>
              </w:rPr>
            </w:pPr>
          </w:p>
        </w:tc>
        <w:tc>
          <w:tcPr>
            <w:tcW w:w="1080" w:type="dxa"/>
          </w:tcPr>
          <w:p w:rsidR="00B01CA6" w:rsidRPr="00670787" w:rsidRDefault="00B01CA6" w:rsidP="00670787">
            <w:pPr>
              <w:jc w:val="center"/>
              <w:rPr>
                <w:rFonts w:ascii="Tahoma" w:hAnsi="Tahoma" w:cs="Tahoma"/>
                <w:color w:val="000000"/>
                <w:sz w:val="18"/>
                <w:szCs w:val="18"/>
              </w:rPr>
            </w:pPr>
            <w:r w:rsidRPr="00670787">
              <w:rPr>
                <w:rFonts w:ascii="Tahoma" w:hAnsi="Tahoma" w:cs="Tahoma"/>
                <w:color w:val="000000"/>
                <w:sz w:val="18"/>
                <w:szCs w:val="18"/>
              </w:rPr>
              <w:t>G020</w:t>
            </w:r>
          </w:p>
        </w:tc>
        <w:tc>
          <w:tcPr>
            <w:tcW w:w="900" w:type="dxa"/>
          </w:tcPr>
          <w:p w:rsidR="00B01CA6" w:rsidRPr="00670787" w:rsidRDefault="00B01CA6" w:rsidP="00670787">
            <w:pPr>
              <w:jc w:val="center"/>
              <w:rPr>
                <w:rFonts w:ascii="Tahoma" w:hAnsi="Tahoma" w:cs="Tahoma"/>
                <w:color w:val="000000"/>
                <w:sz w:val="18"/>
                <w:szCs w:val="18"/>
              </w:rPr>
            </w:pPr>
            <w:r w:rsidRPr="00670787">
              <w:rPr>
                <w:rFonts w:ascii="Tahoma" w:hAnsi="Tahoma" w:cs="Tahoma"/>
                <w:color w:val="000000"/>
                <w:sz w:val="18"/>
                <w:szCs w:val="18"/>
              </w:rPr>
              <w:t>R</w:t>
            </w:r>
          </w:p>
        </w:tc>
        <w:tc>
          <w:tcPr>
            <w:tcW w:w="1350" w:type="dxa"/>
            <w:vMerge/>
          </w:tcPr>
          <w:p w:rsidR="00B01CA6" w:rsidRPr="00670787" w:rsidRDefault="00B01CA6" w:rsidP="00670787">
            <w:pPr>
              <w:rPr>
                <w:rFonts w:cs="Arial"/>
                <w:sz w:val="20"/>
              </w:rPr>
            </w:pPr>
          </w:p>
        </w:tc>
        <w:tc>
          <w:tcPr>
            <w:tcW w:w="1500" w:type="dxa"/>
            <w:vMerge/>
          </w:tcPr>
          <w:p w:rsidR="00B01CA6" w:rsidRPr="00670787" w:rsidRDefault="00B01CA6" w:rsidP="00670787">
            <w:pPr>
              <w:rPr>
                <w:rFonts w:cs="Arial"/>
                <w:sz w:val="20"/>
              </w:rPr>
            </w:pPr>
          </w:p>
        </w:tc>
      </w:tr>
      <w:tr w:rsidR="00B01CA6" w:rsidRPr="00670787" w:rsidTr="007F1768">
        <w:trPr>
          <w:trHeight w:val="285"/>
        </w:trPr>
        <w:tc>
          <w:tcPr>
            <w:tcW w:w="735" w:type="dxa"/>
            <w:vMerge/>
          </w:tcPr>
          <w:p w:rsidR="00B01CA6" w:rsidRPr="00670787" w:rsidRDefault="00B01CA6" w:rsidP="00670787">
            <w:pPr>
              <w:rPr>
                <w:rFonts w:ascii="Tahoma" w:hAnsi="Tahoma" w:cs="Tahoma"/>
                <w:color w:val="000000"/>
                <w:sz w:val="18"/>
                <w:szCs w:val="18"/>
              </w:rPr>
            </w:pPr>
          </w:p>
        </w:tc>
        <w:tc>
          <w:tcPr>
            <w:tcW w:w="1710" w:type="dxa"/>
            <w:vMerge/>
          </w:tcPr>
          <w:p w:rsidR="00B01CA6" w:rsidRPr="00670787" w:rsidRDefault="00B01CA6" w:rsidP="00670787">
            <w:pPr>
              <w:rPr>
                <w:rFonts w:ascii="Tahoma" w:hAnsi="Tahoma" w:cs="Tahoma"/>
                <w:color w:val="000000"/>
                <w:sz w:val="18"/>
                <w:szCs w:val="18"/>
              </w:rPr>
            </w:pPr>
          </w:p>
        </w:tc>
        <w:tc>
          <w:tcPr>
            <w:tcW w:w="990" w:type="dxa"/>
            <w:vMerge/>
          </w:tcPr>
          <w:p w:rsidR="00B01CA6" w:rsidRPr="00670787" w:rsidRDefault="00B01CA6" w:rsidP="00670787">
            <w:pPr>
              <w:rPr>
                <w:rFonts w:ascii="Tahoma" w:hAnsi="Tahoma" w:cs="Tahoma"/>
                <w:color w:val="000000"/>
                <w:sz w:val="18"/>
                <w:szCs w:val="18"/>
              </w:rPr>
            </w:pPr>
          </w:p>
        </w:tc>
        <w:tc>
          <w:tcPr>
            <w:tcW w:w="1350" w:type="dxa"/>
            <w:vMerge/>
          </w:tcPr>
          <w:p w:rsidR="00B01CA6" w:rsidRPr="00670787" w:rsidRDefault="00B01CA6" w:rsidP="00670787">
            <w:pPr>
              <w:rPr>
                <w:rFonts w:ascii="Tahoma" w:hAnsi="Tahoma" w:cs="Tahoma"/>
                <w:color w:val="000000"/>
                <w:sz w:val="18"/>
                <w:szCs w:val="18"/>
              </w:rPr>
            </w:pPr>
          </w:p>
        </w:tc>
        <w:tc>
          <w:tcPr>
            <w:tcW w:w="1080" w:type="dxa"/>
          </w:tcPr>
          <w:p w:rsidR="00B01CA6" w:rsidRPr="00670787" w:rsidRDefault="00B01CA6" w:rsidP="00670787">
            <w:pPr>
              <w:jc w:val="center"/>
              <w:rPr>
                <w:rFonts w:ascii="Tahoma" w:hAnsi="Tahoma" w:cs="Tahoma"/>
                <w:color w:val="000000"/>
                <w:sz w:val="18"/>
                <w:szCs w:val="18"/>
              </w:rPr>
            </w:pPr>
            <w:r w:rsidRPr="00670787">
              <w:rPr>
                <w:rFonts w:ascii="Tahoma" w:hAnsi="Tahoma" w:cs="Tahoma"/>
                <w:color w:val="000000"/>
                <w:sz w:val="18"/>
                <w:szCs w:val="18"/>
              </w:rPr>
              <w:t>G010</w:t>
            </w:r>
          </w:p>
        </w:tc>
        <w:tc>
          <w:tcPr>
            <w:tcW w:w="900" w:type="dxa"/>
          </w:tcPr>
          <w:p w:rsidR="00B01CA6" w:rsidRPr="00670787" w:rsidRDefault="00B01CA6" w:rsidP="00670787">
            <w:pPr>
              <w:jc w:val="center"/>
              <w:rPr>
                <w:rFonts w:ascii="Tahoma" w:hAnsi="Tahoma" w:cs="Tahoma"/>
                <w:color w:val="000000"/>
                <w:sz w:val="18"/>
                <w:szCs w:val="18"/>
              </w:rPr>
            </w:pPr>
            <w:r w:rsidRPr="00670787">
              <w:rPr>
                <w:rFonts w:ascii="Tahoma" w:hAnsi="Tahoma" w:cs="Tahoma"/>
                <w:color w:val="000000"/>
                <w:sz w:val="18"/>
                <w:szCs w:val="18"/>
              </w:rPr>
              <w:t>R</w:t>
            </w:r>
          </w:p>
        </w:tc>
        <w:tc>
          <w:tcPr>
            <w:tcW w:w="1350" w:type="dxa"/>
            <w:vMerge/>
          </w:tcPr>
          <w:p w:rsidR="00B01CA6" w:rsidRPr="00670787" w:rsidRDefault="00B01CA6" w:rsidP="00670787">
            <w:pPr>
              <w:rPr>
                <w:rFonts w:cs="Arial"/>
                <w:sz w:val="20"/>
              </w:rPr>
            </w:pPr>
          </w:p>
        </w:tc>
        <w:tc>
          <w:tcPr>
            <w:tcW w:w="1500" w:type="dxa"/>
            <w:vMerge/>
          </w:tcPr>
          <w:p w:rsidR="00B01CA6" w:rsidRPr="00670787" w:rsidRDefault="00B01CA6" w:rsidP="00670787">
            <w:pPr>
              <w:rPr>
                <w:rFonts w:cs="Arial"/>
                <w:sz w:val="20"/>
              </w:rPr>
            </w:pPr>
          </w:p>
        </w:tc>
      </w:tr>
    </w:tbl>
    <w:p w:rsidR="00297323" w:rsidRPr="00297323" w:rsidRDefault="00297323" w:rsidP="006B022F">
      <w:pPr>
        <w:pStyle w:val="02Heading2"/>
      </w:pPr>
    </w:p>
    <w:p w:rsidR="006B022F" w:rsidRDefault="006B022F">
      <w:pPr>
        <w:rPr>
          <w:rFonts w:ascii="Arial Black" w:hAnsi="Arial Black" w:cs="Tahoma"/>
          <w:color w:val="02385A"/>
          <w:sz w:val="28"/>
        </w:rPr>
      </w:pPr>
      <w:r>
        <w:br w:type="page"/>
      </w:r>
    </w:p>
    <w:p w:rsidR="00E62930" w:rsidRDefault="00961A0C" w:rsidP="003843AD">
      <w:pPr>
        <w:pStyle w:val="02Heading2"/>
      </w:pPr>
      <w:r>
        <w:lastRenderedPageBreak/>
        <w:t>Option C – Fringe Chargeback Method using Payroll Clearing Fund - Continued</w:t>
      </w:r>
    </w:p>
    <w:p w:rsidR="00961A0C" w:rsidRDefault="00961A0C" w:rsidP="00961A0C">
      <w:pPr>
        <w:pStyle w:val="Body"/>
      </w:pPr>
    </w:p>
    <w:tbl>
      <w:tblPr>
        <w:tblStyle w:val="Ellucian"/>
        <w:tblW w:w="9615" w:type="dxa"/>
        <w:tblLook w:val="0020" w:firstRow="1" w:lastRow="0" w:firstColumn="0" w:lastColumn="0" w:noHBand="0" w:noVBand="0"/>
      </w:tblPr>
      <w:tblGrid>
        <w:gridCol w:w="825"/>
        <w:gridCol w:w="1530"/>
        <w:gridCol w:w="990"/>
        <w:gridCol w:w="1350"/>
        <w:gridCol w:w="1080"/>
        <w:gridCol w:w="990"/>
        <w:gridCol w:w="1260"/>
        <w:gridCol w:w="1590"/>
      </w:tblGrid>
      <w:tr w:rsidR="00670787" w:rsidRPr="00670787" w:rsidTr="007F1768">
        <w:trPr>
          <w:cnfStyle w:val="100000000000" w:firstRow="1" w:lastRow="0" w:firstColumn="0" w:lastColumn="0" w:oddVBand="0" w:evenVBand="0" w:oddHBand="0" w:evenHBand="0" w:firstRowFirstColumn="0" w:firstRowLastColumn="0" w:lastRowFirstColumn="0" w:lastRowLastColumn="0"/>
          <w:trHeight w:val="285"/>
        </w:trPr>
        <w:tc>
          <w:tcPr>
            <w:tcW w:w="825" w:type="dxa"/>
            <w:vMerge w:val="restart"/>
          </w:tcPr>
          <w:p w:rsidR="00670787" w:rsidRPr="007F1768" w:rsidRDefault="00670787" w:rsidP="00670787">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Rule</w:t>
            </w:r>
          </w:p>
        </w:tc>
        <w:tc>
          <w:tcPr>
            <w:tcW w:w="1530" w:type="dxa"/>
            <w:vMerge w:val="restart"/>
          </w:tcPr>
          <w:p w:rsidR="00670787" w:rsidRPr="007F1768" w:rsidRDefault="00670787" w:rsidP="00670787">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Account Description</w:t>
            </w:r>
          </w:p>
        </w:tc>
        <w:tc>
          <w:tcPr>
            <w:tcW w:w="990" w:type="dxa"/>
            <w:vMerge w:val="restart"/>
          </w:tcPr>
          <w:p w:rsidR="00670787" w:rsidRPr="007F1768" w:rsidRDefault="00670787" w:rsidP="00670787">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Balance Method</w:t>
            </w:r>
          </w:p>
        </w:tc>
        <w:tc>
          <w:tcPr>
            <w:tcW w:w="1350" w:type="dxa"/>
            <w:vMerge w:val="restart"/>
          </w:tcPr>
          <w:p w:rsidR="00670787" w:rsidRPr="007F1768" w:rsidRDefault="00670787" w:rsidP="00670787">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Edits</w:t>
            </w:r>
          </w:p>
        </w:tc>
        <w:tc>
          <w:tcPr>
            <w:tcW w:w="1080" w:type="dxa"/>
            <w:vMerge w:val="restart"/>
          </w:tcPr>
          <w:p w:rsidR="00670787" w:rsidRPr="007F1768" w:rsidRDefault="00670787" w:rsidP="00670787">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Process Codes</w:t>
            </w:r>
          </w:p>
        </w:tc>
        <w:tc>
          <w:tcPr>
            <w:tcW w:w="990" w:type="dxa"/>
            <w:vMerge w:val="restart"/>
          </w:tcPr>
          <w:p w:rsidR="00670787" w:rsidRPr="007F1768" w:rsidRDefault="00670787" w:rsidP="00670787">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Posting Action</w:t>
            </w:r>
          </w:p>
        </w:tc>
        <w:tc>
          <w:tcPr>
            <w:tcW w:w="2850" w:type="dxa"/>
            <w:gridSpan w:val="2"/>
          </w:tcPr>
          <w:p w:rsidR="00670787" w:rsidRPr="007F1768" w:rsidRDefault="00670787" w:rsidP="00670787">
            <w:pPr>
              <w:jc w:val="center"/>
              <w:rPr>
                <w:rFonts w:ascii="Tahoma" w:hAnsi="Tahoma" w:cs="Tahoma"/>
                <w:bCs/>
                <w:color w:val="FFFFFF" w:themeColor="background1"/>
                <w:sz w:val="18"/>
                <w:szCs w:val="18"/>
              </w:rPr>
            </w:pPr>
            <w:r w:rsidRPr="007F1768">
              <w:rPr>
                <w:rFonts w:ascii="Tahoma" w:hAnsi="Tahoma" w:cs="Tahoma"/>
                <w:bCs/>
                <w:color w:val="FFFFFF" w:themeColor="background1"/>
                <w:sz w:val="18"/>
                <w:szCs w:val="18"/>
              </w:rPr>
              <w:t>&lt;------Modifiers-------&gt;</w:t>
            </w:r>
          </w:p>
        </w:tc>
      </w:tr>
      <w:tr w:rsidR="00670787" w:rsidRPr="00670787" w:rsidTr="007F1768">
        <w:trPr>
          <w:trHeight w:val="270"/>
        </w:trPr>
        <w:tc>
          <w:tcPr>
            <w:tcW w:w="825" w:type="dxa"/>
            <w:vMerge/>
          </w:tcPr>
          <w:p w:rsidR="00670787" w:rsidRPr="00670787" w:rsidRDefault="00670787" w:rsidP="00670787">
            <w:pPr>
              <w:rPr>
                <w:rFonts w:ascii="Tahoma" w:hAnsi="Tahoma" w:cs="Tahoma"/>
                <w:b/>
                <w:bCs/>
                <w:color w:val="000000"/>
                <w:sz w:val="18"/>
                <w:szCs w:val="18"/>
              </w:rPr>
            </w:pPr>
          </w:p>
        </w:tc>
        <w:tc>
          <w:tcPr>
            <w:tcW w:w="1530" w:type="dxa"/>
            <w:vMerge/>
          </w:tcPr>
          <w:p w:rsidR="00670787" w:rsidRPr="00670787" w:rsidRDefault="00670787" w:rsidP="00670787">
            <w:pPr>
              <w:rPr>
                <w:rFonts w:ascii="Tahoma" w:hAnsi="Tahoma" w:cs="Tahoma"/>
                <w:b/>
                <w:bCs/>
                <w:color w:val="000000"/>
                <w:sz w:val="18"/>
                <w:szCs w:val="18"/>
              </w:rPr>
            </w:pPr>
          </w:p>
        </w:tc>
        <w:tc>
          <w:tcPr>
            <w:tcW w:w="990" w:type="dxa"/>
            <w:vMerge/>
          </w:tcPr>
          <w:p w:rsidR="00670787" w:rsidRPr="00670787" w:rsidRDefault="00670787" w:rsidP="00670787">
            <w:pPr>
              <w:rPr>
                <w:rFonts w:ascii="Tahoma" w:hAnsi="Tahoma" w:cs="Tahoma"/>
                <w:b/>
                <w:bCs/>
                <w:color w:val="000000"/>
                <w:sz w:val="18"/>
                <w:szCs w:val="18"/>
              </w:rPr>
            </w:pPr>
          </w:p>
        </w:tc>
        <w:tc>
          <w:tcPr>
            <w:tcW w:w="1350" w:type="dxa"/>
            <w:vMerge/>
          </w:tcPr>
          <w:p w:rsidR="00670787" w:rsidRPr="00670787" w:rsidRDefault="00670787" w:rsidP="00670787">
            <w:pPr>
              <w:rPr>
                <w:rFonts w:ascii="Tahoma" w:hAnsi="Tahoma" w:cs="Tahoma"/>
                <w:b/>
                <w:bCs/>
                <w:color w:val="000000"/>
                <w:sz w:val="18"/>
                <w:szCs w:val="18"/>
              </w:rPr>
            </w:pPr>
          </w:p>
        </w:tc>
        <w:tc>
          <w:tcPr>
            <w:tcW w:w="1080" w:type="dxa"/>
            <w:vMerge/>
          </w:tcPr>
          <w:p w:rsidR="00670787" w:rsidRPr="00670787" w:rsidRDefault="00670787" w:rsidP="00670787">
            <w:pPr>
              <w:rPr>
                <w:rFonts w:ascii="Tahoma" w:hAnsi="Tahoma" w:cs="Tahoma"/>
                <w:b/>
                <w:bCs/>
                <w:color w:val="000000"/>
                <w:sz w:val="18"/>
                <w:szCs w:val="18"/>
              </w:rPr>
            </w:pPr>
          </w:p>
        </w:tc>
        <w:tc>
          <w:tcPr>
            <w:tcW w:w="990" w:type="dxa"/>
            <w:vMerge/>
          </w:tcPr>
          <w:p w:rsidR="00670787" w:rsidRPr="00670787" w:rsidRDefault="00670787" w:rsidP="00670787">
            <w:pPr>
              <w:rPr>
                <w:rFonts w:ascii="Tahoma" w:hAnsi="Tahoma" w:cs="Tahoma"/>
                <w:b/>
                <w:bCs/>
                <w:color w:val="000000"/>
                <w:sz w:val="18"/>
                <w:szCs w:val="18"/>
              </w:rPr>
            </w:pPr>
          </w:p>
        </w:tc>
        <w:tc>
          <w:tcPr>
            <w:tcW w:w="1260" w:type="dxa"/>
          </w:tcPr>
          <w:p w:rsidR="00670787" w:rsidRPr="00670787" w:rsidRDefault="00670787" w:rsidP="00670787">
            <w:pPr>
              <w:jc w:val="center"/>
              <w:rPr>
                <w:rFonts w:ascii="Tahoma" w:hAnsi="Tahoma" w:cs="Tahoma"/>
                <w:b/>
                <w:bCs/>
                <w:color w:val="000000"/>
                <w:sz w:val="18"/>
                <w:szCs w:val="18"/>
              </w:rPr>
            </w:pPr>
            <w:r w:rsidRPr="00670787">
              <w:rPr>
                <w:rFonts w:ascii="Tahoma" w:hAnsi="Tahoma" w:cs="Tahoma"/>
                <w:b/>
                <w:bCs/>
                <w:color w:val="000000"/>
                <w:sz w:val="18"/>
                <w:szCs w:val="18"/>
              </w:rPr>
              <w:t>Fund</w:t>
            </w:r>
          </w:p>
        </w:tc>
        <w:tc>
          <w:tcPr>
            <w:tcW w:w="1590" w:type="dxa"/>
          </w:tcPr>
          <w:p w:rsidR="00670787" w:rsidRPr="00670787" w:rsidRDefault="00670787" w:rsidP="00670787">
            <w:pPr>
              <w:jc w:val="center"/>
              <w:rPr>
                <w:rFonts w:ascii="Tahoma" w:hAnsi="Tahoma" w:cs="Tahoma"/>
                <w:b/>
                <w:bCs/>
                <w:color w:val="000000"/>
                <w:sz w:val="18"/>
                <w:szCs w:val="18"/>
              </w:rPr>
            </w:pPr>
            <w:r w:rsidRPr="00670787">
              <w:rPr>
                <w:rFonts w:ascii="Tahoma" w:hAnsi="Tahoma" w:cs="Tahoma"/>
                <w:b/>
                <w:bCs/>
                <w:color w:val="000000"/>
                <w:sz w:val="18"/>
                <w:szCs w:val="18"/>
              </w:rPr>
              <w:t>Account</w:t>
            </w: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825"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HDPA</w:t>
            </w:r>
          </w:p>
        </w:tc>
        <w:tc>
          <w:tcPr>
            <w:tcW w:w="153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Deferred Pay Accrual</w:t>
            </w:r>
          </w:p>
        </w:tc>
        <w:tc>
          <w:tcPr>
            <w:tcW w:w="99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S</w:t>
            </w:r>
          </w:p>
        </w:tc>
        <w:tc>
          <w:tcPr>
            <w:tcW w:w="135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ACCT_CODE 4450</w:t>
            </w: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I061</w:t>
            </w:r>
          </w:p>
        </w:tc>
        <w:tc>
          <w:tcPr>
            <w:tcW w:w="99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26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 </w:t>
            </w:r>
          </w:p>
        </w:tc>
        <w:tc>
          <w:tcPr>
            <w:tcW w:w="159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 </w:t>
            </w:r>
          </w:p>
        </w:tc>
      </w:tr>
      <w:tr w:rsidR="00670787" w:rsidRPr="00670787" w:rsidTr="007F1768">
        <w:trPr>
          <w:trHeight w:val="285"/>
        </w:trPr>
        <w:tc>
          <w:tcPr>
            <w:tcW w:w="825" w:type="dxa"/>
            <w:vMerge/>
          </w:tcPr>
          <w:p w:rsidR="00670787" w:rsidRPr="00670787" w:rsidRDefault="00670787" w:rsidP="00670787">
            <w:pPr>
              <w:rPr>
                <w:rFonts w:ascii="Tahoma" w:hAnsi="Tahoma" w:cs="Tahoma"/>
                <w:color w:val="000000"/>
                <w:sz w:val="18"/>
                <w:szCs w:val="18"/>
              </w:rPr>
            </w:pPr>
          </w:p>
        </w:tc>
        <w:tc>
          <w:tcPr>
            <w:tcW w:w="153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G010</w:t>
            </w:r>
          </w:p>
        </w:tc>
        <w:tc>
          <w:tcPr>
            <w:tcW w:w="99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260" w:type="dxa"/>
            <w:vMerge/>
          </w:tcPr>
          <w:p w:rsidR="00670787" w:rsidRPr="00670787" w:rsidRDefault="00670787" w:rsidP="00670787">
            <w:pPr>
              <w:rPr>
                <w:rFonts w:ascii="Tahoma" w:hAnsi="Tahoma" w:cs="Tahoma"/>
                <w:color w:val="000000"/>
                <w:sz w:val="18"/>
                <w:szCs w:val="18"/>
              </w:rPr>
            </w:pPr>
          </w:p>
        </w:tc>
        <w:tc>
          <w:tcPr>
            <w:tcW w:w="1590" w:type="dxa"/>
          </w:tcPr>
          <w:p w:rsidR="00670787" w:rsidRPr="00670787" w:rsidRDefault="00670787" w:rsidP="00670787">
            <w:pPr>
              <w:jc w:val="center"/>
              <w:rPr>
                <w:rFonts w:ascii="Tahoma" w:hAnsi="Tahoma" w:cs="Tahoma"/>
                <w:color w:val="000000"/>
                <w:sz w:val="18"/>
                <w:szCs w:val="18"/>
              </w:rPr>
            </w:pP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825" w:type="dxa"/>
            <w:vMerge/>
          </w:tcPr>
          <w:p w:rsidR="00670787" w:rsidRPr="00670787" w:rsidRDefault="00670787" w:rsidP="00670787">
            <w:pPr>
              <w:rPr>
                <w:rFonts w:ascii="Tahoma" w:hAnsi="Tahoma" w:cs="Tahoma"/>
                <w:color w:val="000000"/>
                <w:sz w:val="18"/>
                <w:szCs w:val="18"/>
              </w:rPr>
            </w:pPr>
          </w:p>
        </w:tc>
        <w:tc>
          <w:tcPr>
            <w:tcW w:w="153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G010</w:t>
            </w:r>
          </w:p>
        </w:tc>
        <w:tc>
          <w:tcPr>
            <w:tcW w:w="99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R</w:t>
            </w:r>
          </w:p>
        </w:tc>
        <w:tc>
          <w:tcPr>
            <w:tcW w:w="1260" w:type="dxa"/>
            <w:vMerge/>
          </w:tcPr>
          <w:p w:rsidR="00670787" w:rsidRPr="00670787" w:rsidRDefault="00670787" w:rsidP="00670787">
            <w:pPr>
              <w:rPr>
                <w:rFonts w:ascii="Tahoma" w:hAnsi="Tahoma" w:cs="Tahoma"/>
                <w:color w:val="000000"/>
                <w:sz w:val="18"/>
                <w:szCs w:val="18"/>
              </w:rPr>
            </w:pPr>
          </w:p>
        </w:tc>
        <w:tc>
          <w:tcPr>
            <w:tcW w:w="1590" w:type="dxa"/>
          </w:tcPr>
          <w:p w:rsidR="00670787" w:rsidRPr="00670787" w:rsidRDefault="00B01CA6" w:rsidP="00670787">
            <w:pPr>
              <w:jc w:val="center"/>
              <w:rPr>
                <w:rFonts w:cs="Arial"/>
                <w:sz w:val="20"/>
              </w:rPr>
            </w:pPr>
            <w:r w:rsidRPr="00670787">
              <w:rPr>
                <w:rFonts w:ascii="Tahoma" w:hAnsi="Tahoma" w:cs="Tahoma"/>
                <w:color w:val="000000"/>
                <w:sz w:val="18"/>
                <w:szCs w:val="18"/>
              </w:rPr>
              <w:t>Payroll Clearing</w:t>
            </w:r>
            <w:r w:rsidR="00670787" w:rsidRPr="00670787">
              <w:rPr>
                <w:rFonts w:cs="Arial"/>
                <w:sz w:val="20"/>
              </w:rPr>
              <w:t> </w:t>
            </w:r>
          </w:p>
        </w:tc>
      </w:tr>
      <w:tr w:rsidR="00670787" w:rsidRPr="00670787" w:rsidTr="007F1768">
        <w:trPr>
          <w:trHeight w:val="285"/>
        </w:trPr>
        <w:tc>
          <w:tcPr>
            <w:tcW w:w="825"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HDEF</w:t>
            </w:r>
          </w:p>
        </w:tc>
        <w:tc>
          <w:tcPr>
            <w:tcW w:w="153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Deferred Pay Payout</w:t>
            </w:r>
          </w:p>
        </w:tc>
        <w:tc>
          <w:tcPr>
            <w:tcW w:w="99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S</w:t>
            </w:r>
          </w:p>
        </w:tc>
        <w:tc>
          <w:tcPr>
            <w:tcW w:w="135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ACCT_CODE 4450</w:t>
            </w: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I061</w:t>
            </w:r>
          </w:p>
        </w:tc>
        <w:tc>
          <w:tcPr>
            <w:tcW w:w="99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26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 </w:t>
            </w:r>
          </w:p>
        </w:tc>
        <w:tc>
          <w:tcPr>
            <w:tcW w:w="159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 </w:t>
            </w: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825" w:type="dxa"/>
            <w:vMerge/>
          </w:tcPr>
          <w:p w:rsidR="00670787" w:rsidRPr="00670787" w:rsidRDefault="00670787" w:rsidP="00670787">
            <w:pPr>
              <w:rPr>
                <w:rFonts w:ascii="Tahoma" w:hAnsi="Tahoma" w:cs="Tahoma"/>
                <w:color w:val="000000"/>
                <w:sz w:val="18"/>
                <w:szCs w:val="18"/>
              </w:rPr>
            </w:pPr>
          </w:p>
        </w:tc>
        <w:tc>
          <w:tcPr>
            <w:tcW w:w="153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G010</w:t>
            </w:r>
          </w:p>
        </w:tc>
        <w:tc>
          <w:tcPr>
            <w:tcW w:w="99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260" w:type="dxa"/>
            <w:vMerge/>
          </w:tcPr>
          <w:p w:rsidR="00670787" w:rsidRPr="00670787" w:rsidRDefault="00670787" w:rsidP="00670787">
            <w:pPr>
              <w:rPr>
                <w:rFonts w:ascii="Tahoma" w:hAnsi="Tahoma" w:cs="Tahoma"/>
                <w:color w:val="000000"/>
                <w:sz w:val="18"/>
                <w:szCs w:val="18"/>
              </w:rPr>
            </w:pPr>
          </w:p>
        </w:tc>
        <w:tc>
          <w:tcPr>
            <w:tcW w:w="1590" w:type="dxa"/>
          </w:tcPr>
          <w:p w:rsidR="00670787" w:rsidRPr="00670787" w:rsidRDefault="00670787" w:rsidP="00670787">
            <w:pPr>
              <w:jc w:val="center"/>
              <w:rPr>
                <w:rFonts w:ascii="Tahoma" w:hAnsi="Tahoma" w:cs="Tahoma"/>
                <w:color w:val="000000"/>
                <w:sz w:val="18"/>
                <w:szCs w:val="18"/>
              </w:rPr>
            </w:pPr>
          </w:p>
        </w:tc>
      </w:tr>
      <w:tr w:rsidR="00670787" w:rsidRPr="00670787" w:rsidTr="007F1768">
        <w:trPr>
          <w:trHeight w:val="285"/>
        </w:trPr>
        <w:tc>
          <w:tcPr>
            <w:tcW w:w="825" w:type="dxa"/>
            <w:vMerge/>
          </w:tcPr>
          <w:p w:rsidR="00670787" w:rsidRPr="00670787" w:rsidRDefault="00670787" w:rsidP="00670787">
            <w:pPr>
              <w:rPr>
                <w:rFonts w:ascii="Tahoma" w:hAnsi="Tahoma" w:cs="Tahoma"/>
                <w:color w:val="000000"/>
                <w:sz w:val="18"/>
                <w:szCs w:val="18"/>
              </w:rPr>
            </w:pPr>
          </w:p>
        </w:tc>
        <w:tc>
          <w:tcPr>
            <w:tcW w:w="153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G010</w:t>
            </w:r>
          </w:p>
        </w:tc>
        <w:tc>
          <w:tcPr>
            <w:tcW w:w="99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R</w:t>
            </w:r>
          </w:p>
        </w:tc>
        <w:tc>
          <w:tcPr>
            <w:tcW w:w="1260" w:type="dxa"/>
            <w:vMerge/>
          </w:tcPr>
          <w:p w:rsidR="00670787" w:rsidRPr="00670787" w:rsidRDefault="00670787" w:rsidP="00670787">
            <w:pPr>
              <w:rPr>
                <w:rFonts w:ascii="Tahoma" w:hAnsi="Tahoma" w:cs="Tahoma"/>
                <w:color w:val="000000"/>
                <w:sz w:val="18"/>
                <w:szCs w:val="18"/>
              </w:rPr>
            </w:pPr>
          </w:p>
        </w:tc>
        <w:tc>
          <w:tcPr>
            <w:tcW w:w="1590" w:type="dxa"/>
          </w:tcPr>
          <w:p w:rsidR="00670787" w:rsidRPr="00670787" w:rsidRDefault="00B01CA6" w:rsidP="00670787">
            <w:pPr>
              <w:jc w:val="center"/>
              <w:rPr>
                <w:rFonts w:cs="Arial"/>
                <w:sz w:val="20"/>
              </w:rPr>
            </w:pPr>
            <w:r w:rsidRPr="00670787">
              <w:rPr>
                <w:rFonts w:ascii="Tahoma" w:hAnsi="Tahoma" w:cs="Tahoma"/>
                <w:color w:val="000000"/>
                <w:sz w:val="18"/>
                <w:szCs w:val="18"/>
              </w:rPr>
              <w:t>Payroll Clearing</w:t>
            </w:r>
            <w:r w:rsidR="00670787" w:rsidRPr="00670787">
              <w:rPr>
                <w:rFonts w:cs="Arial"/>
                <w:sz w:val="20"/>
              </w:rPr>
              <w:t> </w:t>
            </w: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825"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HNET</w:t>
            </w:r>
          </w:p>
        </w:tc>
        <w:tc>
          <w:tcPr>
            <w:tcW w:w="153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Net Payroll</w:t>
            </w:r>
          </w:p>
        </w:tc>
        <w:tc>
          <w:tcPr>
            <w:tcW w:w="99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S</w:t>
            </w:r>
          </w:p>
        </w:tc>
        <w:tc>
          <w:tcPr>
            <w:tcW w:w="1350" w:type="dxa"/>
            <w:vMerge w:val="restart"/>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ACCT_CODE  4450</w:t>
            </w: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I061</w:t>
            </w:r>
          </w:p>
        </w:tc>
        <w:tc>
          <w:tcPr>
            <w:tcW w:w="99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260" w:type="dxa"/>
          </w:tcPr>
          <w:p w:rsidR="00670787" w:rsidRPr="00670787" w:rsidRDefault="00670787" w:rsidP="00670787">
            <w:pPr>
              <w:jc w:val="center"/>
              <w:rPr>
                <w:rFonts w:ascii="Tahoma" w:hAnsi="Tahoma" w:cs="Tahoma"/>
                <w:color w:val="000000"/>
                <w:sz w:val="18"/>
                <w:szCs w:val="18"/>
              </w:rPr>
            </w:pPr>
          </w:p>
        </w:tc>
        <w:tc>
          <w:tcPr>
            <w:tcW w:w="159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 </w:t>
            </w:r>
          </w:p>
        </w:tc>
      </w:tr>
      <w:tr w:rsidR="00670787" w:rsidRPr="00670787" w:rsidTr="007F1768">
        <w:trPr>
          <w:trHeight w:val="285"/>
        </w:trPr>
        <w:tc>
          <w:tcPr>
            <w:tcW w:w="825" w:type="dxa"/>
            <w:vMerge/>
          </w:tcPr>
          <w:p w:rsidR="00670787" w:rsidRPr="00670787" w:rsidRDefault="00670787" w:rsidP="00670787">
            <w:pPr>
              <w:rPr>
                <w:rFonts w:ascii="Tahoma" w:hAnsi="Tahoma" w:cs="Tahoma"/>
                <w:color w:val="000000"/>
                <w:sz w:val="18"/>
                <w:szCs w:val="18"/>
              </w:rPr>
            </w:pPr>
          </w:p>
        </w:tc>
        <w:tc>
          <w:tcPr>
            <w:tcW w:w="153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G010</w:t>
            </w:r>
          </w:p>
        </w:tc>
        <w:tc>
          <w:tcPr>
            <w:tcW w:w="99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R</w:t>
            </w:r>
          </w:p>
        </w:tc>
        <w:tc>
          <w:tcPr>
            <w:tcW w:w="126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P/R Clearing</w:t>
            </w:r>
          </w:p>
        </w:tc>
        <w:tc>
          <w:tcPr>
            <w:tcW w:w="159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Payroll Clearing</w:t>
            </w: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825" w:type="dxa"/>
            <w:vMerge/>
          </w:tcPr>
          <w:p w:rsidR="00670787" w:rsidRPr="00670787" w:rsidRDefault="00670787" w:rsidP="00670787">
            <w:pPr>
              <w:rPr>
                <w:rFonts w:ascii="Tahoma" w:hAnsi="Tahoma" w:cs="Tahoma"/>
                <w:color w:val="000000"/>
                <w:sz w:val="18"/>
                <w:szCs w:val="18"/>
              </w:rPr>
            </w:pPr>
          </w:p>
        </w:tc>
        <w:tc>
          <w:tcPr>
            <w:tcW w:w="153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G020</w:t>
            </w:r>
          </w:p>
        </w:tc>
        <w:tc>
          <w:tcPr>
            <w:tcW w:w="99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R</w:t>
            </w:r>
          </w:p>
        </w:tc>
        <w:tc>
          <w:tcPr>
            <w:tcW w:w="1260" w:type="dxa"/>
            <w:vMerge w:val="restart"/>
          </w:tcPr>
          <w:p w:rsidR="00670787" w:rsidRPr="00670787" w:rsidRDefault="00B01CA6" w:rsidP="00670787">
            <w:pPr>
              <w:jc w:val="center"/>
              <w:rPr>
                <w:rFonts w:cs="Arial"/>
                <w:sz w:val="20"/>
              </w:rPr>
            </w:pPr>
            <w:r w:rsidRPr="00670787">
              <w:rPr>
                <w:rFonts w:ascii="Tahoma" w:hAnsi="Tahoma" w:cs="Tahoma"/>
                <w:color w:val="000000"/>
                <w:sz w:val="18"/>
                <w:szCs w:val="18"/>
              </w:rPr>
              <w:t>P/R Clearing</w:t>
            </w:r>
          </w:p>
        </w:tc>
        <w:tc>
          <w:tcPr>
            <w:tcW w:w="1590" w:type="dxa"/>
            <w:vMerge w:val="restart"/>
          </w:tcPr>
          <w:p w:rsidR="00670787" w:rsidRPr="00670787" w:rsidRDefault="00670787" w:rsidP="00670787">
            <w:pPr>
              <w:jc w:val="center"/>
              <w:rPr>
                <w:rFonts w:ascii="Tahoma" w:hAnsi="Tahoma" w:cs="Tahoma"/>
                <w:color w:val="000000"/>
                <w:sz w:val="18"/>
                <w:szCs w:val="18"/>
              </w:rPr>
            </w:pPr>
          </w:p>
        </w:tc>
      </w:tr>
      <w:tr w:rsidR="00670787" w:rsidRPr="00670787" w:rsidTr="007F1768">
        <w:trPr>
          <w:trHeight w:val="285"/>
        </w:trPr>
        <w:tc>
          <w:tcPr>
            <w:tcW w:w="825" w:type="dxa"/>
            <w:vMerge/>
          </w:tcPr>
          <w:p w:rsidR="00670787" w:rsidRPr="00670787" w:rsidRDefault="00670787" w:rsidP="00670787">
            <w:pPr>
              <w:rPr>
                <w:rFonts w:ascii="Tahoma" w:hAnsi="Tahoma" w:cs="Tahoma"/>
                <w:color w:val="000000"/>
                <w:sz w:val="18"/>
                <w:szCs w:val="18"/>
              </w:rPr>
            </w:pPr>
          </w:p>
        </w:tc>
        <w:tc>
          <w:tcPr>
            <w:tcW w:w="153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G023</w:t>
            </w:r>
          </w:p>
        </w:tc>
        <w:tc>
          <w:tcPr>
            <w:tcW w:w="99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260" w:type="dxa"/>
            <w:vMerge/>
          </w:tcPr>
          <w:p w:rsidR="00670787" w:rsidRPr="00670787" w:rsidRDefault="00670787" w:rsidP="00670787">
            <w:pPr>
              <w:rPr>
                <w:rFonts w:cs="Arial"/>
                <w:sz w:val="20"/>
              </w:rPr>
            </w:pPr>
          </w:p>
        </w:tc>
        <w:tc>
          <w:tcPr>
            <w:tcW w:w="1590" w:type="dxa"/>
            <w:vMerge/>
          </w:tcPr>
          <w:p w:rsidR="00670787" w:rsidRPr="00670787" w:rsidRDefault="00670787" w:rsidP="00670787">
            <w:pPr>
              <w:rPr>
                <w:rFonts w:ascii="Tahoma" w:hAnsi="Tahoma" w:cs="Tahoma"/>
                <w:color w:val="000000"/>
                <w:sz w:val="18"/>
                <w:szCs w:val="18"/>
              </w:rPr>
            </w:pP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85"/>
        </w:trPr>
        <w:tc>
          <w:tcPr>
            <w:tcW w:w="825" w:type="dxa"/>
            <w:vMerge/>
          </w:tcPr>
          <w:p w:rsidR="00670787" w:rsidRPr="00670787" w:rsidRDefault="00670787" w:rsidP="00670787">
            <w:pPr>
              <w:rPr>
                <w:rFonts w:ascii="Tahoma" w:hAnsi="Tahoma" w:cs="Tahoma"/>
                <w:color w:val="000000"/>
                <w:sz w:val="18"/>
                <w:szCs w:val="18"/>
              </w:rPr>
            </w:pPr>
          </w:p>
        </w:tc>
        <w:tc>
          <w:tcPr>
            <w:tcW w:w="1530" w:type="dxa"/>
            <w:vMerge/>
          </w:tcPr>
          <w:p w:rsidR="00670787" w:rsidRPr="00670787" w:rsidRDefault="00670787" w:rsidP="00670787">
            <w:pPr>
              <w:rPr>
                <w:rFonts w:ascii="Tahoma" w:hAnsi="Tahoma" w:cs="Tahoma"/>
                <w:color w:val="000000"/>
                <w:sz w:val="18"/>
                <w:szCs w:val="18"/>
              </w:rPr>
            </w:pPr>
          </w:p>
        </w:tc>
        <w:tc>
          <w:tcPr>
            <w:tcW w:w="990" w:type="dxa"/>
            <w:vMerge/>
          </w:tcPr>
          <w:p w:rsidR="00670787" w:rsidRPr="00670787" w:rsidRDefault="00670787" w:rsidP="00670787">
            <w:pPr>
              <w:rPr>
                <w:rFonts w:ascii="Tahoma" w:hAnsi="Tahoma" w:cs="Tahoma"/>
                <w:color w:val="000000"/>
                <w:sz w:val="18"/>
                <w:szCs w:val="18"/>
              </w:rPr>
            </w:pPr>
          </w:p>
        </w:tc>
        <w:tc>
          <w:tcPr>
            <w:tcW w:w="1350" w:type="dxa"/>
            <w:vMerge/>
          </w:tcPr>
          <w:p w:rsidR="00670787" w:rsidRPr="00670787" w:rsidRDefault="00670787" w:rsidP="00670787">
            <w:pPr>
              <w:rPr>
                <w:rFonts w:ascii="Tahoma" w:hAnsi="Tahoma" w:cs="Tahoma"/>
                <w:color w:val="000000"/>
                <w:sz w:val="18"/>
                <w:szCs w:val="18"/>
              </w:rPr>
            </w:pPr>
          </w:p>
        </w:tc>
        <w:tc>
          <w:tcPr>
            <w:tcW w:w="108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G024</w:t>
            </w:r>
          </w:p>
        </w:tc>
        <w:tc>
          <w:tcPr>
            <w:tcW w:w="990" w:type="dxa"/>
          </w:tcPr>
          <w:p w:rsidR="00670787" w:rsidRPr="00670787" w:rsidRDefault="00670787"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260" w:type="dxa"/>
            <w:vMerge/>
          </w:tcPr>
          <w:p w:rsidR="00670787" w:rsidRPr="00670787" w:rsidRDefault="00670787" w:rsidP="00670787">
            <w:pPr>
              <w:rPr>
                <w:rFonts w:cs="Arial"/>
                <w:sz w:val="20"/>
              </w:rPr>
            </w:pPr>
          </w:p>
        </w:tc>
        <w:tc>
          <w:tcPr>
            <w:tcW w:w="1590" w:type="dxa"/>
            <w:vMerge/>
          </w:tcPr>
          <w:p w:rsidR="00670787" w:rsidRPr="00670787" w:rsidRDefault="00670787" w:rsidP="00670787">
            <w:pPr>
              <w:rPr>
                <w:rFonts w:ascii="Tahoma" w:hAnsi="Tahoma" w:cs="Tahoma"/>
                <w:color w:val="000000"/>
                <w:sz w:val="18"/>
                <w:szCs w:val="18"/>
              </w:rPr>
            </w:pPr>
          </w:p>
        </w:tc>
      </w:tr>
      <w:tr w:rsidR="00670787" w:rsidRPr="00670787" w:rsidTr="007F1768">
        <w:trPr>
          <w:trHeight w:val="270"/>
        </w:trPr>
        <w:tc>
          <w:tcPr>
            <w:tcW w:w="825" w:type="dxa"/>
            <w:noWrap/>
          </w:tcPr>
          <w:p w:rsidR="00670787" w:rsidRPr="00670787" w:rsidRDefault="00670787" w:rsidP="00670787">
            <w:pPr>
              <w:jc w:val="center"/>
              <w:rPr>
                <w:rFonts w:cs="Arial"/>
                <w:sz w:val="20"/>
              </w:rPr>
            </w:pPr>
          </w:p>
        </w:tc>
        <w:tc>
          <w:tcPr>
            <w:tcW w:w="1530" w:type="dxa"/>
            <w:noWrap/>
          </w:tcPr>
          <w:p w:rsidR="00670787" w:rsidRPr="00670787" w:rsidRDefault="00670787" w:rsidP="00670787">
            <w:pPr>
              <w:jc w:val="center"/>
              <w:rPr>
                <w:rFonts w:cs="Arial"/>
                <w:sz w:val="20"/>
              </w:rPr>
            </w:pPr>
          </w:p>
        </w:tc>
        <w:tc>
          <w:tcPr>
            <w:tcW w:w="990" w:type="dxa"/>
            <w:noWrap/>
          </w:tcPr>
          <w:p w:rsidR="00670787" w:rsidRPr="00670787" w:rsidRDefault="00670787" w:rsidP="00670787">
            <w:pPr>
              <w:jc w:val="center"/>
              <w:rPr>
                <w:rFonts w:cs="Arial"/>
                <w:sz w:val="20"/>
              </w:rPr>
            </w:pPr>
          </w:p>
        </w:tc>
        <w:tc>
          <w:tcPr>
            <w:tcW w:w="1350" w:type="dxa"/>
            <w:noWrap/>
          </w:tcPr>
          <w:p w:rsidR="00670787" w:rsidRPr="00670787" w:rsidRDefault="00670787" w:rsidP="00670787">
            <w:pPr>
              <w:jc w:val="center"/>
              <w:rPr>
                <w:rFonts w:cs="Arial"/>
                <w:sz w:val="20"/>
              </w:rPr>
            </w:pPr>
          </w:p>
        </w:tc>
        <w:tc>
          <w:tcPr>
            <w:tcW w:w="1080" w:type="dxa"/>
            <w:noWrap/>
          </w:tcPr>
          <w:p w:rsidR="00670787" w:rsidRPr="00670787" w:rsidRDefault="00670787" w:rsidP="00670787">
            <w:pPr>
              <w:jc w:val="center"/>
              <w:rPr>
                <w:rFonts w:cs="Arial"/>
                <w:sz w:val="20"/>
              </w:rPr>
            </w:pPr>
          </w:p>
        </w:tc>
        <w:tc>
          <w:tcPr>
            <w:tcW w:w="990" w:type="dxa"/>
            <w:noWrap/>
          </w:tcPr>
          <w:p w:rsidR="00670787" w:rsidRPr="00670787" w:rsidRDefault="00670787" w:rsidP="00670787">
            <w:pPr>
              <w:jc w:val="center"/>
              <w:rPr>
                <w:rFonts w:cs="Arial"/>
                <w:sz w:val="20"/>
              </w:rPr>
            </w:pPr>
          </w:p>
        </w:tc>
        <w:tc>
          <w:tcPr>
            <w:tcW w:w="1260" w:type="dxa"/>
            <w:noWrap/>
          </w:tcPr>
          <w:p w:rsidR="00670787" w:rsidRPr="00670787" w:rsidRDefault="00670787" w:rsidP="00670787">
            <w:pPr>
              <w:jc w:val="center"/>
              <w:rPr>
                <w:rFonts w:cs="Arial"/>
                <w:sz w:val="20"/>
              </w:rPr>
            </w:pPr>
          </w:p>
        </w:tc>
        <w:tc>
          <w:tcPr>
            <w:tcW w:w="1590" w:type="dxa"/>
            <w:noWrap/>
          </w:tcPr>
          <w:p w:rsidR="00670787" w:rsidRPr="00670787" w:rsidRDefault="00670787" w:rsidP="00670787">
            <w:pPr>
              <w:jc w:val="center"/>
              <w:rPr>
                <w:rFonts w:cs="Arial"/>
                <w:sz w:val="20"/>
              </w:rPr>
            </w:pP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55"/>
        </w:trPr>
        <w:tc>
          <w:tcPr>
            <w:tcW w:w="9615" w:type="dxa"/>
            <w:gridSpan w:val="8"/>
            <w:noWrap/>
          </w:tcPr>
          <w:p w:rsidR="00670787" w:rsidRPr="00670787" w:rsidRDefault="00670787" w:rsidP="00670787">
            <w:pPr>
              <w:rPr>
                <w:rFonts w:cs="Arial"/>
                <w:b/>
                <w:bCs/>
                <w:sz w:val="20"/>
              </w:rPr>
            </w:pPr>
            <w:r w:rsidRPr="00670787">
              <w:rPr>
                <w:rFonts w:cs="Arial"/>
                <w:b/>
                <w:bCs/>
                <w:sz w:val="20"/>
              </w:rPr>
              <w:t>IF YOU DO NOT ENCUMBER SALARIES</w:t>
            </w:r>
          </w:p>
        </w:tc>
      </w:tr>
      <w:tr w:rsidR="00670787" w:rsidRPr="00670787" w:rsidTr="007F1768">
        <w:trPr>
          <w:trHeight w:val="255"/>
        </w:trPr>
        <w:tc>
          <w:tcPr>
            <w:tcW w:w="9615" w:type="dxa"/>
            <w:gridSpan w:val="8"/>
            <w:noWrap/>
          </w:tcPr>
          <w:p w:rsidR="00670787" w:rsidRPr="00670787" w:rsidRDefault="00670787" w:rsidP="00670787">
            <w:pPr>
              <w:rPr>
                <w:rFonts w:cs="Arial"/>
                <w:sz w:val="20"/>
              </w:rPr>
            </w:pPr>
            <w:r w:rsidRPr="00670787">
              <w:rPr>
                <w:rFonts w:cs="Arial"/>
                <w:sz w:val="20"/>
              </w:rPr>
              <w:t xml:space="preserve">If gross salaries are not encumbered, replace the HGRS Gross Payroll Expense rule with HGNL Gross Payroll </w:t>
            </w:r>
          </w:p>
        </w:tc>
      </w:tr>
      <w:tr w:rsidR="00670787" w:rsidRPr="00670787" w:rsidTr="007F1768">
        <w:trPr>
          <w:cnfStyle w:val="000000010000" w:firstRow="0" w:lastRow="0" w:firstColumn="0" w:lastColumn="0" w:oddVBand="0" w:evenVBand="0" w:oddHBand="0" w:evenHBand="1" w:firstRowFirstColumn="0" w:firstRowLastColumn="0" w:lastRowFirstColumn="0" w:lastRowLastColumn="0"/>
          <w:trHeight w:val="270"/>
        </w:trPr>
        <w:tc>
          <w:tcPr>
            <w:tcW w:w="9615" w:type="dxa"/>
            <w:gridSpan w:val="8"/>
            <w:noWrap/>
          </w:tcPr>
          <w:p w:rsidR="00670787" w:rsidRPr="00670787" w:rsidRDefault="00670787" w:rsidP="00670787">
            <w:pPr>
              <w:rPr>
                <w:rFonts w:cs="Arial"/>
                <w:sz w:val="20"/>
              </w:rPr>
            </w:pPr>
            <w:r w:rsidRPr="00670787">
              <w:rPr>
                <w:rFonts w:cs="Arial"/>
                <w:sz w:val="20"/>
              </w:rPr>
              <w:t xml:space="preserve">No Liquidation rule. The only difference is </w:t>
            </w:r>
            <w:r w:rsidR="00080AC3" w:rsidRPr="00670787">
              <w:rPr>
                <w:rFonts w:cs="Arial"/>
                <w:sz w:val="20"/>
              </w:rPr>
              <w:t>that HGNL</w:t>
            </w:r>
            <w:r w:rsidRPr="00670787">
              <w:rPr>
                <w:rFonts w:cs="Arial"/>
                <w:sz w:val="20"/>
              </w:rPr>
              <w:t xml:space="preserve"> does not have an E035 process code.</w:t>
            </w:r>
          </w:p>
        </w:tc>
      </w:tr>
      <w:tr w:rsidR="001810AF" w:rsidRPr="00670787" w:rsidTr="007F1768">
        <w:trPr>
          <w:trHeight w:val="255"/>
        </w:trPr>
        <w:tc>
          <w:tcPr>
            <w:tcW w:w="825" w:type="dxa"/>
            <w:vMerge w:val="restart"/>
          </w:tcPr>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HGNL</w:t>
            </w:r>
          </w:p>
        </w:tc>
        <w:tc>
          <w:tcPr>
            <w:tcW w:w="1530" w:type="dxa"/>
            <w:vMerge w:val="restart"/>
          </w:tcPr>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Payroll-Gross Exp. No Liquidation</w:t>
            </w:r>
          </w:p>
        </w:tc>
        <w:tc>
          <w:tcPr>
            <w:tcW w:w="990" w:type="dxa"/>
            <w:vMerge w:val="restart"/>
          </w:tcPr>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S</w:t>
            </w:r>
          </w:p>
        </w:tc>
        <w:tc>
          <w:tcPr>
            <w:tcW w:w="1350" w:type="dxa"/>
            <w:vMerge w:val="restart"/>
          </w:tcPr>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ACCT_CODE  4451</w:t>
            </w:r>
          </w:p>
        </w:tc>
        <w:tc>
          <w:tcPr>
            <w:tcW w:w="1080" w:type="dxa"/>
          </w:tcPr>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I061</w:t>
            </w:r>
          </w:p>
        </w:tc>
        <w:tc>
          <w:tcPr>
            <w:tcW w:w="990" w:type="dxa"/>
          </w:tcPr>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260" w:type="dxa"/>
            <w:vMerge w:val="restart"/>
          </w:tcPr>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 </w:t>
            </w:r>
          </w:p>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 </w:t>
            </w:r>
          </w:p>
          <w:p w:rsidR="00E85E7E" w:rsidRDefault="00E85E7E" w:rsidP="00670787">
            <w:pPr>
              <w:jc w:val="center"/>
              <w:rPr>
                <w:rFonts w:ascii="Tahoma" w:hAnsi="Tahoma" w:cs="Tahoma"/>
                <w:color w:val="000000"/>
                <w:sz w:val="18"/>
                <w:szCs w:val="18"/>
              </w:rPr>
            </w:pPr>
          </w:p>
          <w:p w:rsidR="00E85E7E" w:rsidRDefault="00E85E7E" w:rsidP="00670787">
            <w:pPr>
              <w:jc w:val="center"/>
              <w:rPr>
                <w:rFonts w:ascii="Tahoma" w:hAnsi="Tahoma" w:cs="Tahoma"/>
                <w:color w:val="000000"/>
                <w:sz w:val="18"/>
                <w:szCs w:val="18"/>
              </w:rPr>
            </w:pPr>
          </w:p>
          <w:p w:rsidR="001810AF" w:rsidRDefault="00E85E7E" w:rsidP="00670787">
            <w:pPr>
              <w:jc w:val="center"/>
              <w:rPr>
                <w:rFonts w:ascii="Tahoma" w:hAnsi="Tahoma" w:cs="Tahoma"/>
                <w:color w:val="000000"/>
                <w:sz w:val="18"/>
                <w:szCs w:val="18"/>
              </w:rPr>
            </w:pPr>
            <w:r w:rsidRPr="00670787">
              <w:rPr>
                <w:rFonts w:ascii="Tahoma" w:hAnsi="Tahoma" w:cs="Tahoma"/>
                <w:color w:val="000000"/>
                <w:sz w:val="18"/>
                <w:szCs w:val="18"/>
              </w:rPr>
              <w:t>P/R Clearing</w:t>
            </w:r>
            <w:r w:rsidR="001810AF" w:rsidRPr="00670787">
              <w:rPr>
                <w:rFonts w:ascii="Tahoma" w:hAnsi="Tahoma" w:cs="Tahoma"/>
                <w:color w:val="000000"/>
                <w:sz w:val="18"/>
                <w:szCs w:val="18"/>
              </w:rPr>
              <w:t> </w:t>
            </w:r>
          </w:p>
          <w:p w:rsidR="00E85E7E" w:rsidRPr="00670787" w:rsidRDefault="00E85E7E" w:rsidP="00670787">
            <w:pPr>
              <w:jc w:val="center"/>
              <w:rPr>
                <w:rFonts w:ascii="Tahoma" w:hAnsi="Tahoma" w:cs="Tahoma"/>
                <w:color w:val="000000"/>
                <w:sz w:val="18"/>
                <w:szCs w:val="18"/>
              </w:rPr>
            </w:pPr>
            <w:r w:rsidRPr="00670787">
              <w:rPr>
                <w:rFonts w:ascii="Tahoma" w:hAnsi="Tahoma" w:cs="Tahoma"/>
                <w:color w:val="000000"/>
                <w:sz w:val="18"/>
                <w:szCs w:val="18"/>
              </w:rPr>
              <w:t>P/R Clearing</w:t>
            </w:r>
          </w:p>
        </w:tc>
        <w:tc>
          <w:tcPr>
            <w:tcW w:w="1590" w:type="dxa"/>
            <w:vMerge w:val="restart"/>
          </w:tcPr>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 </w:t>
            </w:r>
          </w:p>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 </w:t>
            </w:r>
          </w:p>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 </w:t>
            </w:r>
          </w:p>
        </w:tc>
      </w:tr>
      <w:tr w:rsidR="001810AF" w:rsidRPr="00670787" w:rsidTr="007F1768">
        <w:trPr>
          <w:cnfStyle w:val="000000010000" w:firstRow="0" w:lastRow="0" w:firstColumn="0" w:lastColumn="0" w:oddVBand="0" w:evenVBand="0" w:oddHBand="0" w:evenHBand="1" w:firstRowFirstColumn="0" w:firstRowLastColumn="0" w:lastRowFirstColumn="0" w:lastRowLastColumn="0"/>
          <w:trHeight w:val="255"/>
        </w:trPr>
        <w:tc>
          <w:tcPr>
            <w:tcW w:w="825" w:type="dxa"/>
            <w:vMerge/>
          </w:tcPr>
          <w:p w:rsidR="001810AF" w:rsidRPr="00670787" w:rsidRDefault="001810AF" w:rsidP="00670787">
            <w:pPr>
              <w:rPr>
                <w:rFonts w:ascii="Tahoma" w:hAnsi="Tahoma" w:cs="Tahoma"/>
                <w:color w:val="000000"/>
                <w:sz w:val="18"/>
                <w:szCs w:val="18"/>
              </w:rPr>
            </w:pPr>
          </w:p>
        </w:tc>
        <w:tc>
          <w:tcPr>
            <w:tcW w:w="1530" w:type="dxa"/>
            <w:vMerge/>
          </w:tcPr>
          <w:p w:rsidR="001810AF" w:rsidRPr="00670787" w:rsidRDefault="001810AF" w:rsidP="00670787">
            <w:pPr>
              <w:rPr>
                <w:rFonts w:ascii="Tahoma" w:hAnsi="Tahoma" w:cs="Tahoma"/>
                <w:color w:val="000000"/>
                <w:sz w:val="18"/>
                <w:szCs w:val="18"/>
              </w:rPr>
            </w:pPr>
          </w:p>
        </w:tc>
        <w:tc>
          <w:tcPr>
            <w:tcW w:w="990" w:type="dxa"/>
            <w:vMerge/>
          </w:tcPr>
          <w:p w:rsidR="001810AF" w:rsidRPr="00670787" w:rsidRDefault="001810AF" w:rsidP="00670787">
            <w:pPr>
              <w:rPr>
                <w:rFonts w:ascii="Tahoma" w:hAnsi="Tahoma" w:cs="Tahoma"/>
                <w:color w:val="000000"/>
                <w:sz w:val="18"/>
                <w:szCs w:val="18"/>
              </w:rPr>
            </w:pPr>
          </w:p>
        </w:tc>
        <w:tc>
          <w:tcPr>
            <w:tcW w:w="1350" w:type="dxa"/>
            <w:vMerge/>
          </w:tcPr>
          <w:p w:rsidR="001810AF" w:rsidRPr="00670787" w:rsidRDefault="001810AF" w:rsidP="00670787">
            <w:pPr>
              <w:rPr>
                <w:rFonts w:ascii="Tahoma" w:hAnsi="Tahoma" w:cs="Tahoma"/>
                <w:color w:val="000000"/>
                <w:sz w:val="18"/>
                <w:szCs w:val="18"/>
              </w:rPr>
            </w:pPr>
          </w:p>
        </w:tc>
        <w:tc>
          <w:tcPr>
            <w:tcW w:w="1080" w:type="dxa"/>
          </w:tcPr>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O030</w:t>
            </w:r>
          </w:p>
        </w:tc>
        <w:tc>
          <w:tcPr>
            <w:tcW w:w="990" w:type="dxa"/>
          </w:tcPr>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260" w:type="dxa"/>
            <w:vMerge/>
          </w:tcPr>
          <w:p w:rsidR="001810AF" w:rsidRPr="00670787" w:rsidRDefault="001810AF" w:rsidP="00670787">
            <w:pPr>
              <w:jc w:val="center"/>
              <w:rPr>
                <w:rFonts w:ascii="Tahoma" w:hAnsi="Tahoma" w:cs="Tahoma"/>
                <w:color w:val="000000"/>
                <w:sz w:val="18"/>
                <w:szCs w:val="18"/>
              </w:rPr>
            </w:pPr>
          </w:p>
        </w:tc>
        <w:tc>
          <w:tcPr>
            <w:tcW w:w="1590" w:type="dxa"/>
            <w:vMerge/>
          </w:tcPr>
          <w:p w:rsidR="001810AF" w:rsidRPr="00670787" w:rsidRDefault="001810AF" w:rsidP="00670787">
            <w:pPr>
              <w:jc w:val="center"/>
              <w:rPr>
                <w:rFonts w:ascii="Tahoma" w:hAnsi="Tahoma" w:cs="Tahoma"/>
                <w:color w:val="000000"/>
                <w:sz w:val="18"/>
                <w:szCs w:val="18"/>
              </w:rPr>
            </w:pPr>
          </w:p>
        </w:tc>
      </w:tr>
      <w:tr w:rsidR="001810AF" w:rsidRPr="00670787" w:rsidTr="007F1768">
        <w:trPr>
          <w:trHeight w:val="255"/>
        </w:trPr>
        <w:tc>
          <w:tcPr>
            <w:tcW w:w="825" w:type="dxa"/>
            <w:vMerge/>
          </w:tcPr>
          <w:p w:rsidR="001810AF" w:rsidRPr="00670787" w:rsidRDefault="001810AF" w:rsidP="00670787">
            <w:pPr>
              <w:rPr>
                <w:rFonts w:ascii="Tahoma" w:hAnsi="Tahoma" w:cs="Tahoma"/>
                <w:color w:val="000000"/>
                <w:sz w:val="18"/>
                <w:szCs w:val="18"/>
              </w:rPr>
            </w:pPr>
          </w:p>
        </w:tc>
        <w:tc>
          <w:tcPr>
            <w:tcW w:w="1530" w:type="dxa"/>
            <w:vMerge/>
          </w:tcPr>
          <w:p w:rsidR="001810AF" w:rsidRPr="00670787" w:rsidRDefault="001810AF" w:rsidP="00670787">
            <w:pPr>
              <w:rPr>
                <w:rFonts w:ascii="Tahoma" w:hAnsi="Tahoma" w:cs="Tahoma"/>
                <w:color w:val="000000"/>
                <w:sz w:val="18"/>
                <w:szCs w:val="18"/>
              </w:rPr>
            </w:pPr>
          </w:p>
        </w:tc>
        <w:tc>
          <w:tcPr>
            <w:tcW w:w="990" w:type="dxa"/>
            <w:vMerge/>
          </w:tcPr>
          <w:p w:rsidR="001810AF" w:rsidRPr="00670787" w:rsidRDefault="001810AF" w:rsidP="00670787">
            <w:pPr>
              <w:rPr>
                <w:rFonts w:ascii="Tahoma" w:hAnsi="Tahoma" w:cs="Tahoma"/>
                <w:color w:val="000000"/>
                <w:sz w:val="18"/>
                <w:szCs w:val="18"/>
              </w:rPr>
            </w:pPr>
          </w:p>
        </w:tc>
        <w:tc>
          <w:tcPr>
            <w:tcW w:w="1350" w:type="dxa"/>
            <w:vMerge/>
          </w:tcPr>
          <w:p w:rsidR="001810AF" w:rsidRPr="00670787" w:rsidRDefault="001810AF" w:rsidP="00670787">
            <w:pPr>
              <w:rPr>
                <w:rFonts w:ascii="Tahoma" w:hAnsi="Tahoma" w:cs="Tahoma"/>
                <w:color w:val="000000"/>
                <w:sz w:val="18"/>
                <w:szCs w:val="18"/>
              </w:rPr>
            </w:pPr>
          </w:p>
        </w:tc>
        <w:tc>
          <w:tcPr>
            <w:tcW w:w="1080" w:type="dxa"/>
          </w:tcPr>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G020</w:t>
            </w:r>
          </w:p>
        </w:tc>
        <w:tc>
          <w:tcPr>
            <w:tcW w:w="990" w:type="dxa"/>
          </w:tcPr>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260" w:type="dxa"/>
            <w:vMerge/>
          </w:tcPr>
          <w:p w:rsidR="001810AF" w:rsidRPr="00670787" w:rsidRDefault="001810AF" w:rsidP="00670787">
            <w:pPr>
              <w:jc w:val="center"/>
              <w:rPr>
                <w:rFonts w:ascii="Tahoma" w:hAnsi="Tahoma" w:cs="Tahoma"/>
                <w:color w:val="000000"/>
                <w:sz w:val="18"/>
                <w:szCs w:val="18"/>
              </w:rPr>
            </w:pPr>
          </w:p>
        </w:tc>
        <w:tc>
          <w:tcPr>
            <w:tcW w:w="1590" w:type="dxa"/>
            <w:vMerge/>
          </w:tcPr>
          <w:p w:rsidR="001810AF" w:rsidRPr="00670787" w:rsidRDefault="001810AF" w:rsidP="00670787">
            <w:pPr>
              <w:jc w:val="center"/>
              <w:rPr>
                <w:rFonts w:ascii="Tahoma" w:hAnsi="Tahoma" w:cs="Tahoma"/>
                <w:color w:val="000000"/>
                <w:sz w:val="18"/>
                <w:szCs w:val="18"/>
              </w:rPr>
            </w:pPr>
          </w:p>
        </w:tc>
      </w:tr>
      <w:tr w:rsidR="001810AF" w:rsidRPr="00670787" w:rsidTr="007F1768">
        <w:trPr>
          <w:cnfStyle w:val="000000010000" w:firstRow="0" w:lastRow="0" w:firstColumn="0" w:lastColumn="0" w:oddVBand="0" w:evenVBand="0" w:oddHBand="0" w:evenHBand="1" w:firstRowFirstColumn="0" w:firstRowLastColumn="0" w:lastRowFirstColumn="0" w:lastRowLastColumn="0"/>
          <w:trHeight w:val="255"/>
        </w:trPr>
        <w:tc>
          <w:tcPr>
            <w:tcW w:w="825" w:type="dxa"/>
            <w:vMerge/>
          </w:tcPr>
          <w:p w:rsidR="001810AF" w:rsidRPr="00670787" w:rsidRDefault="001810AF" w:rsidP="00670787">
            <w:pPr>
              <w:rPr>
                <w:rFonts w:ascii="Tahoma" w:hAnsi="Tahoma" w:cs="Tahoma"/>
                <w:color w:val="000000"/>
                <w:sz w:val="18"/>
                <w:szCs w:val="18"/>
              </w:rPr>
            </w:pPr>
          </w:p>
        </w:tc>
        <w:tc>
          <w:tcPr>
            <w:tcW w:w="1530" w:type="dxa"/>
            <w:vMerge/>
          </w:tcPr>
          <w:p w:rsidR="001810AF" w:rsidRPr="00670787" w:rsidRDefault="001810AF" w:rsidP="00670787">
            <w:pPr>
              <w:rPr>
                <w:rFonts w:ascii="Tahoma" w:hAnsi="Tahoma" w:cs="Tahoma"/>
                <w:color w:val="000000"/>
                <w:sz w:val="18"/>
                <w:szCs w:val="18"/>
              </w:rPr>
            </w:pPr>
          </w:p>
        </w:tc>
        <w:tc>
          <w:tcPr>
            <w:tcW w:w="990" w:type="dxa"/>
            <w:vMerge/>
          </w:tcPr>
          <w:p w:rsidR="001810AF" w:rsidRPr="00670787" w:rsidRDefault="001810AF" w:rsidP="00670787">
            <w:pPr>
              <w:rPr>
                <w:rFonts w:ascii="Tahoma" w:hAnsi="Tahoma" w:cs="Tahoma"/>
                <w:color w:val="000000"/>
                <w:sz w:val="18"/>
                <w:szCs w:val="18"/>
              </w:rPr>
            </w:pPr>
          </w:p>
        </w:tc>
        <w:tc>
          <w:tcPr>
            <w:tcW w:w="1350" w:type="dxa"/>
            <w:vMerge/>
          </w:tcPr>
          <w:p w:rsidR="001810AF" w:rsidRPr="00670787" w:rsidRDefault="001810AF" w:rsidP="00670787">
            <w:pPr>
              <w:rPr>
                <w:rFonts w:ascii="Tahoma" w:hAnsi="Tahoma" w:cs="Tahoma"/>
                <w:color w:val="000000"/>
                <w:sz w:val="18"/>
                <w:szCs w:val="18"/>
              </w:rPr>
            </w:pPr>
          </w:p>
        </w:tc>
        <w:tc>
          <w:tcPr>
            <w:tcW w:w="1080" w:type="dxa"/>
          </w:tcPr>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G02</w:t>
            </w:r>
            <w:r w:rsidR="00E85E7E">
              <w:rPr>
                <w:rFonts w:ascii="Tahoma" w:hAnsi="Tahoma" w:cs="Tahoma"/>
                <w:color w:val="000000"/>
                <w:sz w:val="18"/>
                <w:szCs w:val="18"/>
              </w:rPr>
              <w:t>0</w:t>
            </w:r>
          </w:p>
        </w:tc>
        <w:tc>
          <w:tcPr>
            <w:tcW w:w="990" w:type="dxa"/>
          </w:tcPr>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N</w:t>
            </w:r>
          </w:p>
        </w:tc>
        <w:tc>
          <w:tcPr>
            <w:tcW w:w="1260" w:type="dxa"/>
            <w:vMerge/>
          </w:tcPr>
          <w:p w:rsidR="001810AF" w:rsidRPr="00670787" w:rsidRDefault="001810AF" w:rsidP="00670787">
            <w:pPr>
              <w:jc w:val="center"/>
              <w:rPr>
                <w:rFonts w:ascii="Tahoma" w:hAnsi="Tahoma" w:cs="Tahoma"/>
                <w:color w:val="000000"/>
                <w:sz w:val="18"/>
                <w:szCs w:val="18"/>
              </w:rPr>
            </w:pPr>
          </w:p>
        </w:tc>
        <w:tc>
          <w:tcPr>
            <w:tcW w:w="1590" w:type="dxa"/>
            <w:vMerge/>
          </w:tcPr>
          <w:p w:rsidR="001810AF" w:rsidRPr="00670787" w:rsidRDefault="001810AF" w:rsidP="00670787">
            <w:pPr>
              <w:jc w:val="center"/>
              <w:rPr>
                <w:rFonts w:ascii="Tahoma" w:hAnsi="Tahoma" w:cs="Tahoma"/>
                <w:color w:val="000000"/>
                <w:sz w:val="18"/>
                <w:szCs w:val="18"/>
              </w:rPr>
            </w:pPr>
          </w:p>
        </w:tc>
      </w:tr>
      <w:tr w:rsidR="001810AF" w:rsidRPr="00670787" w:rsidTr="007F1768">
        <w:trPr>
          <w:trHeight w:val="270"/>
        </w:trPr>
        <w:tc>
          <w:tcPr>
            <w:tcW w:w="825" w:type="dxa"/>
            <w:vMerge/>
          </w:tcPr>
          <w:p w:rsidR="001810AF" w:rsidRPr="00670787" w:rsidRDefault="001810AF" w:rsidP="00670787">
            <w:pPr>
              <w:rPr>
                <w:rFonts w:ascii="Tahoma" w:hAnsi="Tahoma" w:cs="Tahoma"/>
                <w:color w:val="000000"/>
                <w:sz w:val="18"/>
                <w:szCs w:val="18"/>
              </w:rPr>
            </w:pPr>
          </w:p>
        </w:tc>
        <w:tc>
          <w:tcPr>
            <w:tcW w:w="1530" w:type="dxa"/>
            <w:vMerge/>
          </w:tcPr>
          <w:p w:rsidR="001810AF" w:rsidRPr="00670787" w:rsidRDefault="001810AF" w:rsidP="00670787">
            <w:pPr>
              <w:rPr>
                <w:rFonts w:ascii="Tahoma" w:hAnsi="Tahoma" w:cs="Tahoma"/>
                <w:color w:val="000000"/>
                <w:sz w:val="18"/>
                <w:szCs w:val="18"/>
              </w:rPr>
            </w:pPr>
          </w:p>
        </w:tc>
        <w:tc>
          <w:tcPr>
            <w:tcW w:w="990" w:type="dxa"/>
            <w:vMerge/>
          </w:tcPr>
          <w:p w:rsidR="001810AF" w:rsidRPr="00670787" w:rsidRDefault="001810AF" w:rsidP="00670787">
            <w:pPr>
              <w:rPr>
                <w:rFonts w:ascii="Tahoma" w:hAnsi="Tahoma" w:cs="Tahoma"/>
                <w:color w:val="000000"/>
                <w:sz w:val="18"/>
                <w:szCs w:val="18"/>
              </w:rPr>
            </w:pPr>
          </w:p>
        </w:tc>
        <w:tc>
          <w:tcPr>
            <w:tcW w:w="1350" w:type="dxa"/>
            <w:vMerge/>
          </w:tcPr>
          <w:p w:rsidR="001810AF" w:rsidRPr="00670787" w:rsidRDefault="001810AF" w:rsidP="00670787">
            <w:pPr>
              <w:rPr>
                <w:rFonts w:ascii="Tahoma" w:hAnsi="Tahoma" w:cs="Tahoma"/>
                <w:color w:val="000000"/>
                <w:sz w:val="18"/>
                <w:szCs w:val="18"/>
              </w:rPr>
            </w:pPr>
          </w:p>
        </w:tc>
        <w:tc>
          <w:tcPr>
            <w:tcW w:w="1080" w:type="dxa"/>
          </w:tcPr>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G02</w:t>
            </w:r>
            <w:r w:rsidR="00E85E7E">
              <w:rPr>
                <w:rFonts w:ascii="Tahoma" w:hAnsi="Tahoma" w:cs="Tahoma"/>
                <w:color w:val="000000"/>
                <w:sz w:val="18"/>
                <w:szCs w:val="18"/>
              </w:rPr>
              <w:t>0</w:t>
            </w:r>
          </w:p>
        </w:tc>
        <w:tc>
          <w:tcPr>
            <w:tcW w:w="990" w:type="dxa"/>
          </w:tcPr>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R</w:t>
            </w:r>
          </w:p>
        </w:tc>
        <w:tc>
          <w:tcPr>
            <w:tcW w:w="1260" w:type="dxa"/>
            <w:vMerge/>
          </w:tcPr>
          <w:p w:rsidR="001810AF" w:rsidRPr="00670787" w:rsidRDefault="001810AF" w:rsidP="00670787">
            <w:pPr>
              <w:jc w:val="center"/>
              <w:rPr>
                <w:rFonts w:ascii="Tahoma" w:hAnsi="Tahoma" w:cs="Tahoma"/>
                <w:color w:val="000000"/>
                <w:sz w:val="18"/>
                <w:szCs w:val="18"/>
              </w:rPr>
            </w:pPr>
          </w:p>
        </w:tc>
        <w:tc>
          <w:tcPr>
            <w:tcW w:w="1590" w:type="dxa"/>
          </w:tcPr>
          <w:p w:rsidR="001810AF" w:rsidRPr="00670787" w:rsidRDefault="001810AF" w:rsidP="00670787">
            <w:pPr>
              <w:jc w:val="center"/>
              <w:rPr>
                <w:rFonts w:ascii="Tahoma" w:hAnsi="Tahoma" w:cs="Tahoma"/>
                <w:color w:val="000000"/>
                <w:sz w:val="18"/>
                <w:szCs w:val="18"/>
              </w:rPr>
            </w:pPr>
            <w:r w:rsidRPr="00670787">
              <w:rPr>
                <w:rFonts w:ascii="Tahoma" w:hAnsi="Tahoma" w:cs="Tahoma"/>
                <w:color w:val="000000"/>
                <w:sz w:val="18"/>
                <w:szCs w:val="18"/>
              </w:rPr>
              <w:t>Payroll Clearing</w:t>
            </w:r>
          </w:p>
        </w:tc>
      </w:tr>
    </w:tbl>
    <w:p w:rsidR="00961A0C" w:rsidRPr="00961A0C" w:rsidRDefault="00961A0C" w:rsidP="00961A0C">
      <w:pPr>
        <w:pStyle w:val="Body"/>
        <w:sectPr w:rsidR="00961A0C" w:rsidRPr="00961A0C" w:rsidSect="00961A0C">
          <w:pgSz w:w="12240" w:h="15840"/>
          <w:pgMar w:top="1440" w:right="1008" w:bottom="720" w:left="1440" w:header="720" w:footer="720" w:gutter="0"/>
          <w:paperSrc w:first="1" w:other="1"/>
          <w:cols w:space="720"/>
        </w:sectPr>
      </w:pPr>
    </w:p>
    <w:p w:rsidR="00442EA5" w:rsidRDefault="00442EA5" w:rsidP="003843AD">
      <w:pPr>
        <w:pStyle w:val="02Heading2"/>
      </w:pPr>
      <w:r>
        <w:lastRenderedPageBreak/>
        <w:t>Postings using Option A</w:t>
      </w:r>
    </w:p>
    <w:p w:rsidR="00442EA5" w:rsidRDefault="00442EA5" w:rsidP="003D6C94">
      <w:pPr>
        <w:pStyle w:val="Body"/>
      </w:pPr>
      <w:r>
        <w:t>Fringe Actual Method (System Default)</w:t>
      </w:r>
    </w:p>
    <w:p w:rsidR="00442EA5" w:rsidRDefault="00442EA5" w:rsidP="003D6C94">
      <w:pPr>
        <w:pStyle w:val="Body"/>
      </w:pPr>
      <w:r>
        <w:t>Pay salary of $100, employer-paid fringes of $20, and deductions of $15.</w:t>
      </w:r>
    </w:p>
    <w:p w:rsidR="00442EA5" w:rsidRDefault="00442EA5" w:rsidP="003D6C94">
      <w:pPr>
        <w:pStyle w:val="Body"/>
      </w:pPr>
      <w:r>
        <w:t>The journal voucher fed by Banner Payroll looks like this:</w:t>
      </w:r>
      <w:r>
        <w:br/>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994"/>
        <w:gridCol w:w="2277"/>
        <w:gridCol w:w="2277"/>
      </w:tblGrid>
      <w:tr w:rsidR="000A5346" w:rsidRPr="00F91DE8" w:rsidTr="00F91DE8">
        <w:trPr>
          <w:trHeight w:val="314"/>
        </w:trPr>
        <w:tc>
          <w:tcPr>
            <w:tcW w:w="1560" w:type="dxa"/>
          </w:tcPr>
          <w:p w:rsidR="000A5346" w:rsidRPr="00F91DE8" w:rsidRDefault="000A5346" w:rsidP="00BF763D">
            <w:pPr>
              <w:rPr>
                <w:rFonts w:ascii="Tahoma" w:hAnsi="Tahoma" w:cs="Tahoma"/>
                <w:sz w:val="22"/>
                <w:szCs w:val="22"/>
              </w:rPr>
            </w:pPr>
            <w:r w:rsidRPr="00F91DE8">
              <w:rPr>
                <w:rFonts w:ascii="Tahoma" w:hAnsi="Tahoma" w:cs="Tahoma"/>
                <w:sz w:val="22"/>
                <w:szCs w:val="22"/>
              </w:rPr>
              <w:t>Dr.</w:t>
            </w:r>
          </w:p>
        </w:tc>
        <w:tc>
          <w:tcPr>
            <w:tcW w:w="2994" w:type="dxa"/>
          </w:tcPr>
          <w:p w:rsidR="000A5346" w:rsidRPr="00F91DE8" w:rsidRDefault="000A5346" w:rsidP="00BF763D">
            <w:pPr>
              <w:rPr>
                <w:rFonts w:ascii="Tahoma" w:hAnsi="Tahoma" w:cs="Tahoma"/>
                <w:sz w:val="22"/>
                <w:szCs w:val="22"/>
              </w:rPr>
            </w:pPr>
            <w:r w:rsidRPr="00F91DE8">
              <w:rPr>
                <w:rFonts w:ascii="Tahoma" w:hAnsi="Tahoma" w:cs="Tahoma"/>
                <w:sz w:val="22"/>
                <w:szCs w:val="22"/>
              </w:rPr>
              <w:t xml:space="preserve">Salary </w:t>
            </w:r>
            <w:proofErr w:type="spellStart"/>
            <w:r w:rsidRPr="00F91DE8">
              <w:rPr>
                <w:rFonts w:ascii="Tahoma" w:hAnsi="Tahoma" w:cs="Tahoma"/>
                <w:sz w:val="22"/>
                <w:szCs w:val="22"/>
              </w:rPr>
              <w:t>Expens</w:t>
            </w:r>
            <w:proofErr w:type="spellEnd"/>
            <w:r w:rsidRPr="00F91DE8">
              <w:rPr>
                <w:rFonts w:ascii="Tahoma" w:hAnsi="Tahoma" w:cs="Tahoma"/>
                <w:sz w:val="22"/>
                <w:szCs w:val="22"/>
              </w:rPr>
              <w:tab/>
            </w:r>
          </w:p>
        </w:tc>
        <w:tc>
          <w:tcPr>
            <w:tcW w:w="2277" w:type="dxa"/>
          </w:tcPr>
          <w:p w:rsidR="000A5346" w:rsidRPr="00F91DE8" w:rsidRDefault="000A5346" w:rsidP="00BF763D">
            <w:pPr>
              <w:rPr>
                <w:rFonts w:ascii="Tahoma" w:hAnsi="Tahoma" w:cs="Tahoma"/>
                <w:sz w:val="22"/>
                <w:szCs w:val="22"/>
              </w:rPr>
            </w:pPr>
            <w:r w:rsidRPr="00F91DE8">
              <w:rPr>
                <w:rFonts w:ascii="Tahoma" w:hAnsi="Tahoma" w:cs="Tahoma"/>
                <w:sz w:val="22"/>
                <w:szCs w:val="22"/>
              </w:rPr>
              <w:t>$100</w:t>
            </w:r>
          </w:p>
        </w:tc>
        <w:tc>
          <w:tcPr>
            <w:tcW w:w="2277" w:type="dxa"/>
          </w:tcPr>
          <w:p w:rsidR="000A5346" w:rsidRPr="00F91DE8" w:rsidRDefault="000A5346" w:rsidP="00BF763D">
            <w:pPr>
              <w:rPr>
                <w:rFonts w:ascii="Tahoma" w:hAnsi="Tahoma" w:cs="Tahoma"/>
                <w:sz w:val="22"/>
                <w:szCs w:val="22"/>
              </w:rPr>
            </w:pPr>
            <w:r w:rsidRPr="00F91DE8">
              <w:rPr>
                <w:rFonts w:ascii="Tahoma" w:hAnsi="Tahoma" w:cs="Tahoma"/>
                <w:sz w:val="22"/>
                <w:szCs w:val="22"/>
              </w:rPr>
              <w:t>HGRS (a)</w:t>
            </w:r>
          </w:p>
        </w:tc>
      </w:tr>
      <w:tr w:rsidR="000A5346" w:rsidRPr="00F91DE8" w:rsidTr="00F91DE8">
        <w:tc>
          <w:tcPr>
            <w:tcW w:w="1560" w:type="dxa"/>
          </w:tcPr>
          <w:p w:rsidR="000A5346" w:rsidRPr="00F91DE8" w:rsidRDefault="000A5346" w:rsidP="00BF763D">
            <w:pPr>
              <w:rPr>
                <w:rFonts w:ascii="Tahoma" w:hAnsi="Tahoma" w:cs="Tahoma"/>
                <w:sz w:val="22"/>
                <w:szCs w:val="22"/>
              </w:rPr>
            </w:pPr>
            <w:r w:rsidRPr="00F91DE8">
              <w:rPr>
                <w:rFonts w:ascii="Tahoma" w:hAnsi="Tahoma" w:cs="Tahoma"/>
                <w:sz w:val="22"/>
                <w:szCs w:val="22"/>
              </w:rPr>
              <w:t>Dr.</w:t>
            </w:r>
          </w:p>
        </w:tc>
        <w:tc>
          <w:tcPr>
            <w:tcW w:w="2994" w:type="dxa"/>
          </w:tcPr>
          <w:p w:rsidR="000A5346" w:rsidRPr="00F91DE8" w:rsidRDefault="000A5346" w:rsidP="00BF763D">
            <w:pPr>
              <w:rPr>
                <w:rFonts w:ascii="Tahoma" w:hAnsi="Tahoma" w:cs="Tahoma"/>
                <w:sz w:val="22"/>
                <w:szCs w:val="22"/>
              </w:rPr>
            </w:pPr>
            <w:r w:rsidRPr="00F91DE8">
              <w:rPr>
                <w:rFonts w:ascii="Tahoma" w:hAnsi="Tahoma" w:cs="Tahoma"/>
                <w:sz w:val="22"/>
                <w:szCs w:val="22"/>
              </w:rPr>
              <w:t>Fringe Expense</w:t>
            </w:r>
          </w:p>
        </w:tc>
        <w:tc>
          <w:tcPr>
            <w:tcW w:w="2277" w:type="dxa"/>
          </w:tcPr>
          <w:p w:rsidR="000A5346" w:rsidRPr="00F91DE8" w:rsidRDefault="000A5346" w:rsidP="00BF763D">
            <w:pPr>
              <w:rPr>
                <w:rFonts w:ascii="Tahoma" w:hAnsi="Tahoma" w:cs="Tahoma"/>
                <w:sz w:val="22"/>
                <w:szCs w:val="22"/>
              </w:rPr>
            </w:pPr>
            <w:r w:rsidRPr="00F91DE8">
              <w:rPr>
                <w:rFonts w:ascii="Tahoma" w:hAnsi="Tahoma" w:cs="Tahoma"/>
                <w:sz w:val="22"/>
                <w:szCs w:val="22"/>
              </w:rPr>
              <w:t>20</w:t>
            </w:r>
          </w:p>
        </w:tc>
        <w:tc>
          <w:tcPr>
            <w:tcW w:w="2277" w:type="dxa"/>
          </w:tcPr>
          <w:p w:rsidR="000A5346" w:rsidRPr="00F91DE8" w:rsidRDefault="000A5346" w:rsidP="00BF763D">
            <w:pPr>
              <w:rPr>
                <w:rFonts w:ascii="Tahoma" w:hAnsi="Tahoma" w:cs="Tahoma"/>
                <w:sz w:val="22"/>
                <w:szCs w:val="22"/>
              </w:rPr>
            </w:pPr>
            <w:r w:rsidRPr="00F91DE8">
              <w:rPr>
                <w:rFonts w:ascii="Tahoma" w:hAnsi="Tahoma" w:cs="Tahoma"/>
                <w:sz w:val="22"/>
                <w:szCs w:val="22"/>
              </w:rPr>
              <w:t>HGRB (b)</w:t>
            </w:r>
          </w:p>
        </w:tc>
      </w:tr>
      <w:tr w:rsidR="000A5346" w:rsidRPr="00F91DE8" w:rsidTr="00F91DE8">
        <w:tc>
          <w:tcPr>
            <w:tcW w:w="1560" w:type="dxa"/>
          </w:tcPr>
          <w:p w:rsidR="000A5346" w:rsidRPr="00F91DE8" w:rsidRDefault="000A5346" w:rsidP="00BF763D">
            <w:pPr>
              <w:rPr>
                <w:rFonts w:ascii="Tahoma" w:hAnsi="Tahoma" w:cs="Tahoma"/>
                <w:sz w:val="22"/>
                <w:szCs w:val="22"/>
              </w:rPr>
            </w:pPr>
            <w:r w:rsidRPr="00F91DE8">
              <w:rPr>
                <w:rFonts w:ascii="Tahoma" w:hAnsi="Tahoma" w:cs="Tahoma"/>
                <w:sz w:val="22"/>
                <w:szCs w:val="22"/>
              </w:rPr>
              <w:t>Cr.</w:t>
            </w:r>
          </w:p>
        </w:tc>
        <w:tc>
          <w:tcPr>
            <w:tcW w:w="2994" w:type="dxa"/>
          </w:tcPr>
          <w:p w:rsidR="000A5346" w:rsidRPr="00F91DE8" w:rsidRDefault="000A5346" w:rsidP="00BF763D">
            <w:pPr>
              <w:rPr>
                <w:rFonts w:ascii="Tahoma" w:hAnsi="Tahoma" w:cs="Tahoma"/>
                <w:sz w:val="22"/>
                <w:szCs w:val="22"/>
              </w:rPr>
            </w:pPr>
            <w:r w:rsidRPr="00F91DE8">
              <w:rPr>
                <w:rFonts w:ascii="Tahoma" w:hAnsi="Tahoma" w:cs="Tahoma"/>
                <w:sz w:val="22"/>
                <w:szCs w:val="22"/>
              </w:rPr>
              <w:t xml:space="preserve">Employer Fringe </w:t>
            </w:r>
            <w:proofErr w:type="spellStart"/>
            <w:r w:rsidRPr="00F91DE8">
              <w:rPr>
                <w:rFonts w:ascii="Tahoma" w:hAnsi="Tahoma" w:cs="Tahoma"/>
                <w:sz w:val="22"/>
                <w:szCs w:val="22"/>
              </w:rPr>
              <w:t>Liab</w:t>
            </w:r>
            <w:proofErr w:type="spellEnd"/>
            <w:r w:rsidRPr="00F91DE8">
              <w:rPr>
                <w:rFonts w:ascii="Tahoma" w:hAnsi="Tahoma" w:cs="Tahoma"/>
                <w:sz w:val="22"/>
                <w:szCs w:val="22"/>
              </w:rPr>
              <w:t>.</w:t>
            </w:r>
          </w:p>
        </w:tc>
        <w:tc>
          <w:tcPr>
            <w:tcW w:w="2277" w:type="dxa"/>
          </w:tcPr>
          <w:p w:rsidR="000A5346" w:rsidRPr="00F91DE8" w:rsidRDefault="000A5346" w:rsidP="00BF763D">
            <w:pPr>
              <w:rPr>
                <w:rFonts w:ascii="Tahoma" w:hAnsi="Tahoma" w:cs="Tahoma"/>
                <w:sz w:val="22"/>
                <w:szCs w:val="22"/>
              </w:rPr>
            </w:pPr>
            <w:r w:rsidRPr="00F91DE8">
              <w:rPr>
                <w:rFonts w:ascii="Tahoma" w:hAnsi="Tahoma" w:cs="Tahoma"/>
                <w:sz w:val="22"/>
                <w:szCs w:val="22"/>
              </w:rPr>
              <w:t>20</w:t>
            </w:r>
          </w:p>
        </w:tc>
        <w:tc>
          <w:tcPr>
            <w:tcW w:w="2277" w:type="dxa"/>
          </w:tcPr>
          <w:p w:rsidR="000A5346" w:rsidRPr="00F91DE8" w:rsidRDefault="000A5346" w:rsidP="00BF763D">
            <w:pPr>
              <w:rPr>
                <w:rFonts w:ascii="Tahoma" w:hAnsi="Tahoma" w:cs="Tahoma"/>
                <w:sz w:val="22"/>
                <w:szCs w:val="22"/>
              </w:rPr>
            </w:pPr>
            <w:r w:rsidRPr="00F91DE8">
              <w:rPr>
                <w:rFonts w:ascii="Tahoma" w:hAnsi="Tahoma" w:cs="Tahoma"/>
                <w:sz w:val="22"/>
                <w:szCs w:val="22"/>
              </w:rPr>
              <w:t>HGRB (c)</w:t>
            </w:r>
          </w:p>
        </w:tc>
      </w:tr>
      <w:tr w:rsidR="000A5346" w:rsidRPr="00F91DE8" w:rsidTr="00F91DE8">
        <w:tc>
          <w:tcPr>
            <w:tcW w:w="1560" w:type="dxa"/>
          </w:tcPr>
          <w:p w:rsidR="000A5346" w:rsidRPr="00F91DE8" w:rsidRDefault="000A5346" w:rsidP="00BF763D">
            <w:pPr>
              <w:rPr>
                <w:rFonts w:ascii="Tahoma" w:hAnsi="Tahoma" w:cs="Tahoma"/>
                <w:sz w:val="22"/>
                <w:szCs w:val="22"/>
              </w:rPr>
            </w:pPr>
            <w:r w:rsidRPr="00F91DE8">
              <w:rPr>
                <w:rFonts w:ascii="Tahoma" w:hAnsi="Tahoma" w:cs="Tahoma"/>
                <w:sz w:val="22"/>
                <w:szCs w:val="22"/>
              </w:rPr>
              <w:t>Cr.</w:t>
            </w:r>
          </w:p>
        </w:tc>
        <w:tc>
          <w:tcPr>
            <w:tcW w:w="2994" w:type="dxa"/>
          </w:tcPr>
          <w:p w:rsidR="000A5346" w:rsidRPr="00F91DE8" w:rsidRDefault="000A5346" w:rsidP="00BF763D">
            <w:pPr>
              <w:rPr>
                <w:rFonts w:ascii="Tahoma" w:hAnsi="Tahoma" w:cs="Tahoma"/>
                <w:sz w:val="22"/>
                <w:szCs w:val="22"/>
              </w:rPr>
            </w:pPr>
            <w:r w:rsidRPr="00F91DE8">
              <w:rPr>
                <w:rFonts w:ascii="Tahoma" w:hAnsi="Tahoma" w:cs="Tahoma"/>
                <w:sz w:val="22"/>
                <w:szCs w:val="22"/>
              </w:rPr>
              <w:t xml:space="preserve">Employee Fringe </w:t>
            </w:r>
            <w:proofErr w:type="spellStart"/>
            <w:r w:rsidRPr="00F91DE8">
              <w:rPr>
                <w:rFonts w:ascii="Tahoma" w:hAnsi="Tahoma" w:cs="Tahoma"/>
                <w:sz w:val="22"/>
                <w:szCs w:val="22"/>
              </w:rPr>
              <w:t>Liab</w:t>
            </w:r>
            <w:proofErr w:type="spellEnd"/>
            <w:r w:rsidRPr="00F91DE8">
              <w:rPr>
                <w:rFonts w:ascii="Tahoma" w:hAnsi="Tahoma" w:cs="Tahoma"/>
                <w:sz w:val="22"/>
                <w:szCs w:val="22"/>
              </w:rPr>
              <w:t>.</w:t>
            </w:r>
          </w:p>
        </w:tc>
        <w:tc>
          <w:tcPr>
            <w:tcW w:w="2277" w:type="dxa"/>
          </w:tcPr>
          <w:p w:rsidR="000A5346" w:rsidRPr="00F91DE8" w:rsidRDefault="000A5346" w:rsidP="00BF763D">
            <w:pPr>
              <w:rPr>
                <w:rFonts w:ascii="Tahoma" w:hAnsi="Tahoma" w:cs="Tahoma"/>
                <w:sz w:val="22"/>
                <w:szCs w:val="22"/>
              </w:rPr>
            </w:pPr>
            <w:r w:rsidRPr="00F91DE8">
              <w:rPr>
                <w:rFonts w:ascii="Tahoma" w:hAnsi="Tahoma" w:cs="Tahoma"/>
                <w:sz w:val="22"/>
                <w:szCs w:val="22"/>
              </w:rPr>
              <w:t>15</w:t>
            </w:r>
          </w:p>
        </w:tc>
        <w:tc>
          <w:tcPr>
            <w:tcW w:w="2277" w:type="dxa"/>
          </w:tcPr>
          <w:p w:rsidR="000A5346" w:rsidRPr="00F91DE8" w:rsidRDefault="000A5346" w:rsidP="00BF763D">
            <w:pPr>
              <w:rPr>
                <w:rFonts w:ascii="Tahoma" w:hAnsi="Tahoma" w:cs="Tahoma"/>
                <w:sz w:val="22"/>
                <w:szCs w:val="22"/>
              </w:rPr>
            </w:pPr>
            <w:r w:rsidRPr="00F91DE8">
              <w:rPr>
                <w:rFonts w:ascii="Tahoma" w:hAnsi="Tahoma" w:cs="Tahoma"/>
                <w:sz w:val="22"/>
                <w:szCs w:val="22"/>
              </w:rPr>
              <w:t>HEEL (d)</w:t>
            </w:r>
          </w:p>
        </w:tc>
      </w:tr>
      <w:tr w:rsidR="000A5346" w:rsidRPr="00F91DE8" w:rsidTr="00F91DE8">
        <w:tc>
          <w:tcPr>
            <w:tcW w:w="1560" w:type="dxa"/>
          </w:tcPr>
          <w:p w:rsidR="000A5346" w:rsidRPr="00F91DE8" w:rsidRDefault="000A5346" w:rsidP="00BF763D">
            <w:pPr>
              <w:rPr>
                <w:rFonts w:ascii="Tahoma" w:hAnsi="Tahoma" w:cs="Tahoma"/>
                <w:sz w:val="22"/>
                <w:szCs w:val="22"/>
              </w:rPr>
            </w:pPr>
            <w:r w:rsidRPr="00F91DE8">
              <w:rPr>
                <w:rFonts w:ascii="Tahoma" w:hAnsi="Tahoma" w:cs="Tahoma"/>
                <w:sz w:val="22"/>
                <w:szCs w:val="22"/>
              </w:rPr>
              <w:t>Cr.</w:t>
            </w:r>
          </w:p>
        </w:tc>
        <w:tc>
          <w:tcPr>
            <w:tcW w:w="2994" w:type="dxa"/>
          </w:tcPr>
          <w:p w:rsidR="000A5346" w:rsidRPr="00F91DE8" w:rsidRDefault="000A5346" w:rsidP="00BF763D">
            <w:pPr>
              <w:rPr>
                <w:rFonts w:ascii="Tahoma" w:hAnsi="Tahoma" w:cs="Tahoma"/>
                <w:sz w:val="22"/>
                <w:szCs w:val="22"/>
              </w:rPr>
            </w:pPr>
            <w:r w:rsidRPr="00F91DE8">
              <w:rPr>
                <w:rFonts w:ascii="Tahoma" w:hAnsi="Tahoma" w:cs="Tahoma"/>
                <w:sz w:val="22"/>
                <w:szCs w:val="22"/>
              </w:rPr>
              <w:t>Net Pay</w:t>
            </w:r>
          </w:p>
        </w:tc>
        <w:tc>
          <w:tcPr>
            <w:tcW w:w="2277" w:type="dxa"/>
          </w:tcPr>
          <w:p w:rsidR="000A5346" w:rsidRPr="00F91DE8" w:rsidRDefault="000A5346" w:rsidP="00BF763D">
            <w:pPr>
              <w:rPr>
                <w:rFonts w:ascii="Tahoma" w:hAnsi="Tahoma" w:cs="Tahoma"/>
                <w:sz w:val="22"/>
                <w:szCs w:val="22"/>
              </w:rPr>
            </w:pPr>
            <w:r w:rsidRPr="00F91DE8">
              <w:rPr>
                <w:rFonts w:ascii="Tahoma" w:hAnsi="Tahoma" w:cs="Tahoma"/>
                <w:sz w:val="22"/>
                <w:szCs w:val="22"/>
              </w:rPr>
              <w:t>85</w:t>
            </w:r>
          </w:p>
        </w:tc>
        <w:tc>
          <w:tcPr>
            <w:tcW w:w="2277" w:type="dxa"/>
          </w:tcPr>
          <w:p w:rsidR="000A5346" w:rsidRPr="00F91DE8" w:rsidRDefault="000A5346" w:rsidP="00BF763D">
            <w:pPr>
              <w:rPr>
                <w:rFonts w:ascii="Tahoma" w:hAnsi="Tahoma" w:cs="Tahoma"/>
                <w:sz w:val="22"/>
                <w:szCs w:val="22"/>
              </w:rPr>
            </w:pPr>
            <w:r w:rsidRPr="00F91DE8">
              <w:rPr>
                <w:rFonts w:ascii="Tahoma" w:hAnsi="Tahoma" w:cs="Tahoma"/>
                <w:sz w:val="22"/>
                <w:szCs w:val="22"/>
              </w:rPr>
              <w:t>HNET (e)</w:t>
            </w:r>
          </w:p>
        </w:tc>
      </w:tr>
    </w:tbl>
    <w:p w:rsidR="00442EA5" w:rsidRPr="00AD668D" w:rsidRDefault="00442EA5" w:rsidP="003843AD">
      <w:pPr>
        <w:pStyle w:val="02Heading2"/>
      </w:pPr>
      <w:bookmarkStart w:id="273" w:name="_Toc119902496"/>
      <w:bookmarkStart w:id="274" w:name="_Toc119902580"/>
      <w:bookmarkStart w:id="275" w:name="_Toc119902840"/>
      <w:bookmarkStart w:id="276" w:name="_Toc120083944"/>
      <w:bookmarkStart w:id="277" w:name="_Toc156286438"/>
      <w:bookmarkStart w:id="278" w:name="_Toc156286574"/>
      <w:r w:rsidRPr="00AD668D">
        <w:t>Fund Realizing Payroll Expense</w:t>
      </w:r>
      <w:bookmarkEnd w:id="273"/>
      <w:bookmarkEnd w:id="274"/>
      <w:bookmarkEnd w:id="275"/>
      <w:bookmarkEnd w:id="276"/>
      <w:bookmarkEnd w:id="277"/>
      <w:bookmarkEnd w:id="278"/>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54"/>
        <w:gridCol w:w="963"/>
        <w:gridCol w:w="1323"/>
        <w:gridCol w:w="1080"/>
        <w:gridCol w:w="900"/>
        <w:gridCol w:w="1530"/>
        <w:gridCol w:w="1530"/>
      </w:tblGrid>
      <w:tr w:rsidR="00442EA5" w:rsidRPr="00DF09E6" w:rsidTr="00AD668D">
        <w:trPr>
          <w:cantSplit/>
        </w:trPr>
        <w:tc>
          <w:tcPr>
            <w:tcW w:w="1764" w:type="dxa"/>
            <w:gridSpan w:val="2"/>
            <w:tcBorders>
              <w:top w:val="nil"/>
              <w:left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Cash Interfund</w:t>
            </w:r>
          </w:p>
        </w:tc>
        <w:tc>
          <w:tcPr>
            <w:tcW w:w="963" w:type="dxa"/>
            <w:tcBorders>
              <w:top w:val="nil"/>
              <w:left w:val="nil"/>
              <w:bottom w:val="nil"/>
              <w:right w:val="nil"/>
            </w:tcBorders>
          </w:tcPr>
          <w:p w:rsidR="00442EA5" w:rsidRPr="00BF763D" w:rsidRDefault="00442EA5" w:rsidP="00BF763D">
            <w:pPr>
              <w:rPr>
                <w:rFonts w:ascii="Tahoma" w:hAnsi="Tahoma" w:cs="Tahoma"/>
                <w:b/>
                <w:sz w:val="22"/>
                <w:szCs w:val="22"/>
              </w:rPr>
            </w:pPr>
          </w:p>
        </w:tc>
        <w:tc>
          <w:tcPr>
            <w:tcW w:w="2403" w:type="dxa"/>
            <w:gridSpan w:val="2"/>
            <w:tcBorders>
              <w:top w:val="nil"/>
              <w:left w:val="nil"/>
              <w:bottom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Salary Expense</w:t>
            </w:r>
          </w:p>
        </w:tc>
        <w:tc>
          <w:tcPr>
            <w:tcW w:w="900" w:type="dxa"/>
            <w:tcBorders>
              <w:top w:val="nil"/>
              <w:left w:val="nil"/>
              <w:bottom w:val="nil"/>
              <w:right w:val="nil"/>
            </w:tcBorders>
          </w:tcPr>
          <w:p w:rsidR="00442EA5" w:rsidRPr="00BF763D" w:rsidRDefault="00442EA5" w:rsidP="00BF763D">
            <w:pPr>
              <w:rPr>
                <w:rFonts w:ascii="Tahoma" w:hAnsi="Tahoma" w:cs="Tahoma"/>
                <w:b/>
                <w:sz w:val="22"/>
                <w:szCs w:val="22"/>
              </w:rPr>
            </w:pPr>
          </w:p>
        </w:tc>
        <w:tc>
          <w:tcPr>
            <w:tcW w:w="3060" w:type="dxa"/>
            <w:gridSpan w:val="2"/>
            <w:tcBorders>
              <w:top w:val="nil"/>
              <w:left w:val="nil"/>
              <w:bottom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Fringe Expense</w:t>
            </w:r>
          </w:p>
        </w:tc>
      </w:tr>
      <w:tr w:rsidR="00442EA5" w:rsidRPr="00DF09E6" w:rsidTr="00E62930">
        <w:tc>
          <w:tcPr>
            <w:tcW w:w="810" w:type="dxa"/>
            <w:tcBorders>
              <w:left w:val="nil"/>
              <w:bottom w:val="nil"/>
            </w:tcBorders>
          </w:tcPr>
          <w:p w:rsidR="00442EA5" w:rsidRPr="00BF763D" w:rsidRDefault="00442EA5" w:rsidP="00BF763D">
            <w:pPr>
              <w:rPr>
                <w:rFonts w:ascii="Tahoma" w:hAnsi="Tahoma" w:cs="Tahoma"/>
                <w:sz w:val="22"/>
                <w:szCs w:val="22"/>
              </w:rPr>
            </w:pPr>
          </w:p>
        </w:tc>
        <w:tc>
          <w:tcPr>
            <w:tcW w:w="954" w:type="dxa"/>
            <w:tcBorders>
              <w:bottom w:val="nil"/>
              <w:right w:val="nil"/>
            </w:tcBorders>
          </w:tcPr>
          <w:p w:rsidR="00442EA5" w:rsidRPr="00BF763D" w:rsidRDefault="00442EA5" w:rsidP="00BF763D">
            <w:pPr>
              <w:rPr>
                <w:rFonts w:ascii="Tahoma" w:hAnsi="Tahoma" w:cs="Tahoma"/>
                <w:sz w:val="22"/>
                <w:szCs w:val="22"/>
              </w:rPr>
            </w:pPr>
            <w:r w:rsidRPr="00BF763D">
              <w:rPr>
                <w:rFonts w:ascii="Tahoma" w:hAnsi="Tahoma" w:cs="Tahoma"/>
                <w:sz w:val="22"/>
                <w:szCs w:val="22"/>
              </w:rPr>
              <w:t>100(a)</w:t>
            </w:r>
          </w:p>
          <w:p w:rsidR="00442EA5" w:rsidRPr="00BF763D" w:rsidRDefault="00442EA5" w:rsidP="00BF763D">
            <w:pPr>
              <w:rPr>
                <w:rFonts w:ascii="Tahoma" w:hAnsi="Tahoma" w:cs="Tahoma"/>
                <w:sz w:val="22"/>
                <w:szCs w:val="22"/>
              </w:rPr>
            </w:pPr>
            <w:r w:rsidRPr="00BF763D">
              <w:rPr>
                <w:rFonts w:ascii="Tahoma" w:hAnsi="Tahoma" w:cs="Tahoma"/>
                <w:sz w:val="22"/>
                <w:szCs w:val="22"/>
              </w:rPr>
              <w:t>20(b)</w:t>
            </w:r>
          </w:p>
        </w:tc>
        <w:tc>
          <w:tcPr>
            <w:tcW w:w="963" w:type="dxa"/>
            <w:tcBorders>
              <w:top w:val="nil"/>
              <w:left w:val="nil"/>
              <w:bottom w:val="nil"/>
              <w:right w:val="nil"/>
            </w:tcBorders>
          </w:tcPr>
          <w:p w:rsidR="00442EA5" w:rsidRPr="00BF763D" w:rsidRDefault="00442EA5" w:rsidP="00BF763D">
            <w:pPr>
              <w:rPr>
                <w:rFonts w:ascii="Tahoma" w:hAnsi="Tahoma" w:cs="Tahoma"/>
                <w:sz w:val="22"/>
                <w:szCs w:val="22"/>
              </w:rPr>
            </w:pPr>
          </w:p>
        </w:tc>
        <w:tc>
          <w:tcPr>
            <w:tcW w:w="1323" w:type="dxa"/>
            <w:tcBorders>
              <w:left w:val="nil"/>
              <w:bottom w:val="nil"/>
              <w:right w:val="nil"/>
            </w:tcBorders>
          </w:tcPr>
          <w:p w:rsidR="00442EA5" w:rsidRPr="00BF763D" w:rsidRDefault="00442EA5" w:rsidP="00BF763D">
            <w:pPr>
              <w:rPr>
                <w:rFonts w:ascii="Tahoma" w:hAnsi="Tahoma" w:cs="Tahoma"/>
                <w:sz w:val="22"/>
                <w:szCs w:val="22"/>
              </w:rPr>
            </w:pPr>
            <w:r w:rsidRPr="00BF763D">
              <w:rPr>
                <w:rFonts w:ascii="Tahoma" w:hAnsi="Tahoma" w:cs="Tahoma"/>
                <w:sz w:val="22"/>
                <w:szCs w:val="22"/>
              </w:rPr>
              <w:t>100(a)</w:t>
            </w:r>
          </w:p>
        </w:tc>
        <w:tc>
          <w:tcPr>
            <w:tcW w:w="1080" w:type="dxa"/>
            <w:tcBorders>
              <w:bottom w:val="nil"/>
              <w:right w:val="nil"/>
            </w:tcBorders>
          </w:tcPr>
          <w:p w:rsidR="00442EA5" w:rsidRPr="00BF763D" w:rsidRDefault="00442EA5" w:rsidP="00BF763D">
            <w:pPr>
              <w:rPr>
                <w:rFonts w:ascii="Tahoma" w:hAnsi="Tahoma" w:cs="Tahoma"/>
                <w:sz w:val="22"/>
                <w:szCs w:val="22"/>
              </w:rPr>
            </w:pPr>
          </w:p>
        </w:tc>
        <w:tc>
          <w:tcPr>
            <w:tcW w:w="900" w:type="dxa"/>
            <w:tcBorders>
              <w:top w:val="nil"/>
              <w:left w:val="nil"/>
              <w:bottom w:val="nil"/>
              <w:right w:val="nil"/>
            </w:tcBorders>
          </w:tcPr>
          <w:p w:rsidR="00442EA5" w:rsidRPr="00BF763D" w:rsidRDefault="00442EA5" w:rsidP="00BF763D">
            <w:pPr>
              <w:rPr>
                <w:rFonts w:ascii="Tahoma" w:hAnsi="Tahoma" w:cs="Tahoma"/>
                <w:sz w:val="22"/>
                <w:szCs w:val="22"/>
              </w:rPr>
            </w:pPr>
          </w:p>
        </w:tc>
        <w:tc>
          <w:tcPr>
            <w:tcW w:w="1530" w:type="dxa"/>
            <w:tcBorders>
              <w:left w:val="nil"/>
              <w:bottom w:val="nil"/>
              <w:right w:val="nil"/>
            </w:tcBorders>
          </w:tcPr>
          <w:p w:rsidR="00442EA5" w:rsidRPr="00BF763D" w:rsidRDefault="00442EA5" w:rsidP="00BF763D">
            <w:pPr>
              <w:rPr>
                <w:rFonts w:ascii="Tahoma" w:hAnsi="Tahoma" w:cs="Tahoma"/>
                <w:sz w:val="22"/>
                <w:szCs w:val="22"/>
              </w:rPr>
            </w:pPr>
            <w:r w:rsidRPr="00BF763D">
              <w:rPr>
                <w:rFonts w:ascii="Tahoma" w:hAnsi="Tahoma" w:cs="Tahoma"/>
                <w:sz w:val="22"/>
                <w:szCs w:val="22"/>
              </w:rPr>
              <w:t>20(b)</w:t>
            </w:r>
          </w:p>
        </w:tc>
        <w:tc>
          <w:tcPr>
            <w:tcW w:w="1530" w:type="dxa"/>
            <w:tcBorders>
              <w:bottom w:val="nil"/>
              <w:right w:val="nil"/>
            </w:tcBorders>
          </w:tcPr>
          <w:p w:rsidR="00442EA5" w:rsidRPr="00BF763D" w:rsidRDefault="00442EA5" w:rsidP="00BF763D">
            <w:pPr>
              <w:rPr>
                <w:rFonts w:ascii="Tahoma" w:hAnsi="Tahoma" w:cs="Tahoma"/>
                <w:sz w:val="22"/>
                <w:szCs w:val="22"/>
              </w:rPr>
            </w:pPr>
          </w:p>
        </w:tc>
      </w:tr>
    </w:tbl>
    <w:p w:rsidR="00442EA5" w:rsidRPr="00DF09E6" w:rsidRDefault="00442EA5" w:rsidP="003843AD">
      <w:pPr>
        <w:pStyle w:val="02Heading2"/>
      </w:pPr>
      <w:bookmarkStart w:id="279" w:name="_Toc119902497"/>
      <w:bookmarkStart w:id="280" w:name="_Toc119902581"/>
      <w:bookmarkStart w:id="281" w:name="_Toc119902841"/>
      <w:bookmarkStart w:id="282" w:name="_Toc120083945"/>
      <w:bookmarkStart w:id="283" w:name="_Toc156286439"/>
      <w:bookmarkStart w:id="284" w:name="_Toc156286575"/>
      <w:r w:rsidRPr="00DF09E6">
        <w:t>Payroll Clearing Fund</w:t>
      </w:r>
      <w:bookmarkEnd w:id="279"/>
      <w:bookmarkEnd w:id="280"/>
      <w:bookmarkEnd w:id="281"/>
      <w:bookmarkEnd w:id="282"/>
      <w:bookmarkEnd w:id="283"/>
      <w:bookmarkEnd w:id="284"/>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54"/>
        <w:gridCol w:w="963"/>
        <w:gridCol w:w="1233"/>
        <w:gridCol w:w="1170"/>
        <w:gridCol w:w="900"/>
        <w:gridCol w:w="1530"/>
        <w:gridCol w:w="1530"/>
      </w:tblGrid>
      <w:tr w:rsidR="00442EA5" w:rsidRPr="00DF09E6" w:rsidTr="00AD668D">
        <w:trPr>
          <w:cantSplit/>
        </w:trPr>
        <w:tc>
          <w:tcPr>
            <w:tcW w:w="1764" w:type="dxa"/>
            <w:gridSpan w:val="2"/>
            <w:tcBorders>
              <w:top w:val="nil"/>
              <w:left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Cash Interfund</w:t>
            </w:r>
          </w:p>
        </w:tc>
        <w:tc>
          <w:tcPr>
            <w:tcW w:w="963" w:type="dxa"/>
            <w:tcBorders>
              <w:top w:val="nil"/>
              <w:left w:val="nil"/>
              <w:bottom w:val="nil"/>
              <w:right w:val="nil"/>
            </w:tcBorders>
          </w:tcPr>
          <w:p w:rsidR="00442EA5" w:rsidRPr="00BF763D" w:rsidRDefault="00442EA5" w:rsidP="00BF763D">
            <w:pPr>
              <w:rPr>
                <w:rFonts w:ascii="Tahoma" w:hAnsi="Tahoma" w:cs="Tahoma"/>
                <w:b/>
                <w:sz w:val="22"/>
                <w:szCs w:val="22"/>
              </w:rPr>
            </w:pPr>
          </w:p>
        </w:tc>
        <w:tc>
          <w:tcPr>
            <w:tcW w:w="2403" w:type="dxa"/>
            <w:gridSpan w:val="2"/>
            <w:tcBorders>
              <w:top w:val="nil"/>
              <w:left w:val="nil"/>
              <w:bottom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Payroll Clearing</w:t>
            </w:r>
          </w:p>
        </w:tc>
        <w:tc>
          <w:tcPr>
            <w:tcW w:w="900" w:type="dxa"/>
            <w:tcBorders>
              <w:top w:val="nil"/>
              <w:left w:val="nil"/>
              <w:bottom w:val="nil"/>
              <w:right w:val="nil"/>
            </w:tcBorders>
          </w:tcPr>
          <w:p w:rsidR="00442EA5" w:rsidRPr="00BF763D" w:rsidRDefault="00442EA5" w:rsidP="00BF763D">
            <w:pPr>
              <w:rPr>
                <w:rFonts w:ascii="Tahoma" w:hAnsi="Tahoma" w:cs="Tahoma"/>
                <w:b/>
                <w:sz w:val="22"/>
                <w:szCs w:val="22"/>
              </w:rPr>
            </w:pPr>
          </w:p>
        </w:tc>
        <w:tc>
          <w:tcPr>
            <w:tcW w:w="3060" w:type="dxa"/>
            <w:gridSpan w:val="2"/>
            <w:tcBorders>
              <w:top w:val="nil"/>
              <w:left w:val="nil"/>
              <w:bottom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Fringe Liability</w:t>
            </w:r>
          </w:p>
        </w:tc>
      </w:tr>
      <w:tr w:rsidR="00442EA5" w:rsidRPr="00DF09E6" w:rsidTr="00E62930">
        <w:tc>
          <w:tcPr>
            <w:tcW w:w="810" w:type="dxa"/>
            <w:tcBorders>
              <w:left w:val="nil"/>
              <w:bottom w:val="nil"/>
            </w:tcBorders>
          </w:tcPr>
          <w:p w:rsidR="00442EA5" w:rsidRPr="00BF763D" w:rsidRDefault="00442EA5" w:rsidP="00BF763D">
            <w:pPr>
              <w:rPr>
                <w:rFonts w:ascii="Tahoma" w:hAnsi="Tahoma" w:cs="Tahoma"/>
                <w:sz w:val="22"/>
                <w:szCs w:val="22"/>
              </w:rPr>
            </w:pPr>
            <w:r w:rsidRPr="00BF763D">
              <w:rPr>
                <w:rFonts w:ascii="Tahoma" w:hAnsi="Tahoma" w:cs="Tahoma"/>
                <w:sz w:val="22"/>
                <w:szCs w:val="22"/>
              </w:rPr>
              <w:t>15(d)</w:t>
            </w:r>
          </w:p>
          <w:p w:rsidR="00442EA5" w:rsidRPr="00BF763D" w:rsidRDefault="00442EA5" w:rsidP="00BF763D">
            <w:pPr>
              <w:rPr>
                <w:rFonts w:ascii="Tahoma" w:hAnsi="Tahoma" w:cs="Tahoma"/>
                <w:sz w:val="22"/>
                <w:szCs w:val="22"/>
              </w:rPr>
            </w:pPr>
            <w:r w:rsidRPr="00BF763D">
              <w:rPr>
                <w:rFonts w:ascii="Tahoma" w:hAnsi="Tahoma" w:cs="Tahoma"/>
                <w:sz w:val="22"/>
                <w:szCs w:val="22"/>
              </w:rPr>
              <w:t>20(c)</w:t>
            </w:r>
          </w:p>
        </w:tc>
        <w:tc>
          <w:tcPr>
            <w:tcW w:w="954" w:type="dxa"/>
            <w:tcBorders>
              <w:bottom w:val="nil"/>
              <w:right w:val="nil"/>
            </w:tcBorders>
          </w:tcPr>
          <w:p w:rsidR="00442EA5" w:rsidRPr="00BF763D" w:rsidRDefault="00442EA5" w:rsidP="00BF763D">
            <w:pPr>
              <w:rPr>
                <w:rFonts w:ascii="Tahoma" w:hAnsi="Tahoma" w:cs="Tahoma"/>
                <w:sz w:val="22"/>
                <w:szCs w:val="22"/>
              </w:rPr>
            </w:pPr>
          </w:p>
        </w:tc>
        <w:tc>
          <w:tcPr>
            <w:tcW w:w="963" w:type="dxa"/>
            <w:tcBorders>
              <w:top w:val="nil"/>
              <w:left w:val="nil"/>
              <w:bottom w:val="nil"/>
              <w:right w:val="nil"/>
            </w:tcBorders>
          </w:tcPr>
          <w:p w:rsidR="00442EA5" w:rsidRPr="00BF763D" w:rsidRDefault="00442EA5" w:rsidP="00BF763D">
            <w:pPr>
              <w:rPr>
                <w:rFonts w:ascii="Tahoma" w:hAnsi="Tahoma" w:cs="Tahoma"/>
                <w:sz w:val="22"/>
                <w:szCs w:val="22"/>
              </w:rPr>
            </w:pPr>
          </w:p>
        </w:tc>
        <w:tc>
          <w:tcPr>
            <w:tcW w:w="1233" w:type="dxa"/>
            <w:tcBorders>
              <w:left w:val="nil"/>
              <w:bottom w:val="nil"/>
              <w:right w:val="nil"/>
            </w:tcBorders>
          </w:tcPr>
          <w:p w:rsidR="00442EA5" w:rsidRPr="00BF763D" w:rsidRDefault="00442EA5" w:rsidP="00BF763D">
            <w:pPr>
              <w:rPr>
                <w:rFonts w:ascii="Tahoma" w:hAnsi="Tahoma" w:cs="Tahoma"/>
                <w:sz w:val="22"/>
                <w:szCs w:val="22"/>
              </w:rPr>
            </w:pPr>
          </w:p>
        </w:tc>
        <w:tc>
          <w:tcPr>
            <w:tcW w:w="1170" w:type="dxa"/>
            <w:tcBorders>
              <w:bottom w:val="nil"/>
              <w:right w:val="nil"/>
            </w:tcBorders>
          </w:tcPr>
          <w:p w:rsidR="00442EA5" w:rsidRPr="00BF763D" w:rsidRDefault="00442EA5" w:rsidP="00BF763D">
            <w:pPr>
              <w:rPr>
                <w:rFonts w:ascii="Tahoma" w:hAnsi="Tahoma" w:cs="Tahoma"/>
                <w:sz w:val="22"/>
                <w:szCs w:val="22"/>
              </w:rPr>
            </w:pPr>
          </w:p>
        </w:tc>
        <w:tc>
          <w:tcPr>
            <w:tcW w:w="900" w:type="dxa"/>
            <w:tcBorders>
              <w:top w:val="nil"/>
              <w:left w:val="nil"/>
              <w:bottom w:val="nil"/>
              <w:right w:val="nil"/>
            </w:tcBorders>
          </w:tcPr>
          <w:p w:rsidR="00442EA5" w:rsidRPr="00BF763D" w:rsidRDefault="00442EA5" w:rsidP="00BF763D">
            <w:pPr>
              <w:rPr>
                <w:rFonts w:ascii="Tahoma" w:hAnsi="Tahoma" w:cs="Tahoma"/>
                <w:sz w:val="22"/>
                <w:szCs w:val="22"/>
              </w:rPr>
            </w:pPr>
          </w:p>
        </w:tc>
        <w:tc>
          <w:tcPr>
            <w:tcW w:w="1530" w:type="dxa"/>
            <w:tcBorders>
              <w:left w:val="nil"/>
              <w:bottom w:val="nil"/>
              <w:right w:val="nil"/>
            </w:tcBorders>
          </w:tcPr>
          <w:p w:rsidR="00442EA5" w:rsidRPr="00BF763D" w:rsidRDefault="00442EA5" w:rsidP="00BF763D">
            <w:pPr>
              <w:rPr>
                <w:rFonts w:ascii="Tahoma" w:hAnsi="Tahoma" w:cs="Tahoma"/>
                <w:sz w:val="22"/>
                <w:szCs w:val="22"/>
              </w:rPr>
            </w:pPr>
          </w:p>
        </w:tc>
        <w:tc>
          <w:tcPr>
            <w:tcW w:w="1530" w:type="dxa"/>
            <w:tcBorders>
              <w:bottom w:val="nil"/>
              <w:right w:val="nil"/>
            </w:tcBorders>
          </w:tcPr>
          <w:p w:rsidR="00442EA5" w:rsidRPr="00BF763D" w:rsidRDefault="00442EA5" w:rsidP="00BF763D">
            <w:pPr>
              <w:rPr>
                <w:rFonts w:ascii="Tahoma" w:hAnsi="Tahoma" w:cs="Tahoma"/>
                <w:sz w:val="22"/>
                <w:szCs w:val="22"/>
              </w:rPr>
            </w:pPr>
            <w:r w:rsidRPr="00BF763D">
              <w:rPr>
                <w:rFonts w:ascii="Tahoma" w:hAnsi="Tahoma" w:cs="Tahoma"/>
                <w:sz w:val="22"/>
                <w:szCs w:val="22"/>
              </w:rPr>
              <w:t>15(d)</w:t>
            </w:r>
          </w:p>
          <w:p w:rsidR="00442EA5" w:rsidRPr="00BF763D" w:rsidRDefault="00442EA5" w:rsidP="00BF763D">
            <w:pPr>
              <w:rPr>
                <w:rFonts w:ascii="Tahoma" w:hAnsi="Tahoma" w:cs="Tahoma"/>
                <w:sz w:val="22"/>
                <w:szCs w:val="22"/>
              </w:rPr>
            </w:pPr>
            <w:r w:rsidRPr="00BF763D">
              <w:rPr>
                <w:rFonts w:ascii="Tahoma" w:hAnsi="Tahoma" w:cs="Tahoma"/>
                <w:sz w:val="22"/>
                <w:szCs w:val="22"/>
              </w:rPr>
              <w:t>20(c)</w:t>
            </w:r>
          </w:p>
        </w:tc>
      </w:tr>
    </w:tbl>
    <w:p w:rsidR="002C3007" w:rsidRDefault="002C3007" w:rsidP="003843AD">
      <w:pPr>
        <w:pStyle w:val="02Heading2"/>
      </w:pPr>
      <w:bookmarkStart w:id="285" w:name="_Toc119902498"/>
      <w:bookmarkStart w:id="286" w:name="_Toc119902582"/>
      <w:bookmarkStart w:id="287" w:name="_Toc119902842"/>
      <w:bookmarkStart w:id="288" w:name="_Toc120083946"/>
      <w:bookmarkStart w:id="289" w:name="_Toc156286440"/>
      <w:bookmarkStart w:id="290" w:name="_Toc156286576"/>
    </w:p>
    <w:p w:rsidR="00442EA5" w:rsidRPr="00DF09E6" w:rsidRDefault="00442EA5" w:rsidP="003843AD">
      <w:pPr>
        <w:pStyle w:val="02Heading2"/>
      </w:pPr>
      <w:r w:rsidRPr="00DF09E6">
        <w:t>Bank Fund</w:t>
      </w:r>
      <w:bookmarkEnd w:id="285"/>
      <w:bookmarkEnd w:id="286"/>
      <w:bookmarkEnd w:id="287"/>
      <w:bookmarkEnd w:id="288"/>
      <w:bookmarkEnd w:id="289"/>
      <w:bookmarkEnd w:id="290"/>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00"/>
        <w:gridCol w:w="447"/>
        <w:gridCol w:w="963"/>
        <w:gridCol w:w="963"/>
        <w:gridCol w:w="963"/>
        <w:gridCol w:w="963"/>
        <w:gridCol w:w="963"/>
      </w:tblGrid>
      <w:tr w:rsidR="00442EA5" w:rsidTr="00C70CDB">
        <w:trPr>
          <w:cantSplit/>
        </w:trPr>
        <w:tc>
          <w:tcPr>
            <w:tcW w:w="2280" w:type="dxa"/>
            <w:gridSpan w:val="2"/>
            <w:tcBorders>
              <w:top w:val="nil"/>
              <w:left w:val="nil"/>
              <w:right w:val="nil"/>
            </w:tcBorders>
          </w:tcPr>
          <w:p w:rsidR="00442EA5" w:rsidRPr="002C3007" w:rsidRDefault="00442EA5" w:rsidP="002C3007">
            <w:pPr>
              <w:rPr>
                <w:rFonts w:ascii="Tahoma" w:hAnsi="Tahoma" w:cs="Tahoma"/>
                <w:b/>
                <w:sz w:val="22"/>
                <w:szCs w:val="22"/>
              </w:rPr>
            </w:pPr>
            <w:r w:rsidRPr="002C3007">
              <w:rPr>
                <w:rFonts w:ascii="Tahoma" w:hAnsi="Tahoma" w:cs="Tahoma"/>
                <w:b/>
                <w:sz w:val="22"/>
                <w:szCs w:val="22"/>
              </w:rPr>
              <w:t>Cash Interfund</w:t>
            </w:r>
          </w:p>
        </w:tc>
        <w:tc>
          <w:tcPr>
            <w:tcW w:w="447" w:type="dxa"/>
            <w:tcBorders>
              <w:top w:val="nil"/>
              <w:left w:val="nil"/>
              <w:bottom w:val="nil"/>
              <w:right w:val="nil"/>
            </w:tcBorders>
          </w:tcPr>
          <w:p w:rsidR="00442EA5" w:rsidRPr="002C3007" w:rsidRDefault="00442EA5" w:rsidP="002C3007">
            <w:pPr>
              <w:rPr>
                <w:rFonts w:ascii="Tahoma" w:hAnsi="Tahoma" w:cs="Tahoma"/>
                <w:b/>
                <w:sz w:val="22"/>
                <w:szCs w:val="22"/>
              </w:rPr>
            </w:pPr>
          </w:p>
        </w:tc>
        <w:tc>
          <w:tcPr>
            <w:tcW w:w="1926" w:type="dxa"/>
            <w:gridSpan w:val="2"/>
            <w:tcBorders>
              <w:top w:val="nil"/>
              <w:left w:val="nil"/>
              <w:bottom w:val="nil"/>
              <w:right w:val="nil"/>
            </w:tcBorders>
          </w:tcPr>
          <w:p w:rsidR="00442EA5" w:rsidRPr="002C3007" w:rsidRDefault="00442EA5" w:rsidP="002C3007">
            <w:pPr>
              <w:rPr>
                <w:rFonts w:ascii="Tahoma" w:hAnsi="Tahoma" w:cs="Tahoma"/>
                <w:b/>
                <w:sz w:val="22"/>
                <w:szCs w:val="22"/>
              </w:rPr>
            </w:pPr>
            <w:r w:rsidRPr="002C3007">
              <w:rPr>
                <w:rFonts w:ascii="Tahoma" w:hAnsi="Tahoma" w:cs="Tahoma"/>
                <w:b/>
                <w:sz w:val="22"/>
                <w:szCs w:val="22"/>
              </w:rPr>
              <w:t>Payroll Clearing</w:t>
            </w:r>
          </w:p>
        </w:tc>
        <w:tc>
          <w:tcPr>
            <w:tcW w:w="963" w:type="dxa"/>
            <w:tcBorders>
              <w:top w:val="nil"/>
              <w:left w:val="nil"/>
              <w:bottom w:val="nil"/>
              <w:right w:val="nil"/>
            </w:tcBorders>
          </w:tcPr>
          <w:p w:rsidR="00442EA5" w:rsidRPr="002C3007" w:rsidRDefault="00442EA5" w:rsidP="002C3007">
            <w:pPr>
              <w:rPr>
                <w:rFonts w:ascii="Tahoma" w:hAnsi="Tahoma" w:cs="Tahoma"/>
                <w:b/>
                <w:sz w:val="22"/>
                <w:szCs w:val="22"/>
              </w:rPr>
            </w:pPr>
          </w:p>
        </w:tc>
        <w:tc>
          <w:tcPr>
            <w:tcW w:w="1926" w:type="dxa"/>
            <w:gridSpan w:val="2"/>
            <w:tcBorders>
              <w:top w:val="nil"/>
              <w:left w:val="nil"/>
              <w:bottom w:val="nil"/>
              <w:right w:val="nil"/>
            </w:tcBorders>
          </w:tcPr>
          <w:p w:rsidR="00442EA5" w:rsidRPr="002C3007" w:rsidRDefault="00442EA5" w:rsidP="002C3007">
            <w:pPr>
              <w:rPr>
                <w:rFonts w:ascii="Tahoma" w:hAnsi="Tahoma" w:cs="Tahoma"/>
                <w:b/>
                <w:sz w:val="22"/>
                <w:szCs w:val="22"/>
              </w:rPr>
            </w:pPr>
            <w:r w:rsidRPr="002C3007">
              <w:rPr>
                <w:rFonts w:ascii="Tahoma" w:hAnsi="Tahoma" w:cs="Tahoma"/>
                <w:b/>
                <w:sz w:val="22"/>
                <w:szCs w:val="22"/>
              </w:rPr>
              <w:t>Payroll Cash</w:t>
            </w:r>
          </w:p>
        </w:tc>
      </w:tr>
      <w:tr w:rsidR="00442EA5" w:rsidTr="00C70CDB">
        <w:tc>
          <w:tcPr>
            <w:tcW w:w="1080" w:type="dxa"/>
            <w:tcBorders>
              <w:left w:val="nil"/>
              <w:bottom w:val="nil"/>
            </w:tcBorders>
          </w:tcPr>
          <w:p w:rsidR="00442EA5" w:rsidRPr="002C3007" w:rsidRDefault="00442EA5" w:rsidP="002C3007">
            <w:pPr>
              <w:rPr>
                <w:rFonts w:ascii="Tahoma" w:hAnsi="Tahoma" w:cs="Tahoma"/>
                <w:sz w:val="22"/>
                <w:szCs w:val="22"/>
              </w:rPr>
            </w:pPr>
            <w:r w:rsidRPr="002C3007">
              <w:rPr>
                <w:rFonts w:ascii="Tahoma" w:hAnsi="Tahoma" w:cs="Tahoma"/>
                <w:sz w:val="22"/>
                <w:szCs w:val="22"/>
              </w:rPr>
              <w:t>100(a)</w:t>
            </w:r>
          </w:p>
          <w:p w:rsidR="00442EA5" w:rsidRPr="002C3007" w:rsidRDefault="00442EA5" w:rsidP="002C3007">
            <w:pPr>
              <w:rPr>
                <w:rFonts w:ascii="Tahoma" w:hAnsi="Tahoma" w:cs="Tahoma"/>
                <w:sz w:val="22"/>
                <w:szCs w:val="22"/>
              </w:rPr>
            </w:pPr>
            <w:r w:rsidRPr="002C3007">
              <w:rPr>
                <w:rFonts w:ascii="Tahoma" w:hAnsi="Tahoma" w:cs="Tahoma"/>
                <w:sz w:val="22"/>
                <w:szCs w:val="22"/>
              </w:rPr>
              <w:t>20(b)</w:t>
            </w:r>
          </w:p>
        </w:tc>
        <w:tc>
          <w:tcPr>
            <w:tcW w:w="1200" w:type="dxa"/>
            <w:tcBorders>
              <w:bottom w:val="nil"/>
              <w:right w:val="nil"/>
            </w:tcBorders>
          </w:tcPr>
          <w:p w:rsidR="00442EA5" w:rsidRPr="002C3007" w:rsidRDefault="00442EA5" w:rsidP="002C3007">
            <w:pPr>
              <w:rPr>
                <w:rFonts w:ascii="Tahoma" w:hAnsi="Tahoma" w:cs="Tahoma"/>
                <w:sz w:val="22"/>
                <w:szCs w:val="22"/>
              </w:rPr>
            </w:pPr>
            <w:r w:rsidRPr="002C3007">
              <w:rPr>
                <w:rFonts w:ascii="Tahoma" w:hAnsi="Tahoma" w:cs="Tahoma"/>
                <w:sz w:val="22"/>
                <w:szCs w:val="22"/>
              </w:rPr>
              <w:t>15(d)</w:t>
            </w:r>
          </w:p>
          <w:p w:rsidR="00442EA5" w:rsidRPr="002C3007" w:rsidRDefault="00442EA5" w:rsidP="002C3007">
            <w:pPr>
              <w:rPr>
                <w:rFonts w:ascii="Tahoma" w:hAnsi="Tahoma" w:cs="Tahoma"/>
                <w:sz w:val="22"/>
                <w:szCs w:val="22"/>
              </w:rPr>
            </w:pPr>
            <w:r w:rsidRPr="002C3007">
              <w:rPr>
                <w:rFonts w:ascii="Tahoma" w:hAnsi="Tahoma" w:cs="Tahoma"/>
                <w:sz w:val="22"/>
                <w:szCs w:val="22"/>
              </w:rPr>
              <w:t>20(c)</w:t>
            </w:r>
          </w:p>
        </w:tc>
        <w:tc>
          <w:tcPr>
            <w:tcW w:w="447" w:type="dxa"/>
            <w:tcBorders>
              <w:top w:val="nil"/>
              <w:left w:val="nil"/>
              <w:bottom w:val="nil"/>
              <w:right w:val="nil"/>
            </w:tcBorders>
          </w:tcPr>
          <w:p w:rsidR="00442EA5" w:rsidRPr="002C3007" w:rsidRDefault="00442EA5" w:rsidP="002C3007">
            <w:pPr>
              <w:rPr>
                <w:rFonts w:ascii="Tahoma" w:hAnsi="Tahoma" w:cs="Tahoma"/>
                <w:sz w:val="22"/>
                <w:szCs w:val="22"/>
              </w:rPr>
            </w:pPr>
          </w:p>
        </w:tc>
        <w:tc>
          <w:tcPr>
            <w:tcW w:w="963" w:type="dxa"/>
            <w:tcBorders>
              <w:left w:val="nil"/>
              <w:bottom w:val="nil"/>
              <w:right w:val="nil"/>
            </w:tcBorders>
          </w:tcPr>
          <w:p w:rsidR="00442EA5" w:rsidRPr="002C3007" w:rsidRDefault="00442EA5" w:rsidP="002C3007">
            <w:pPr>
              <w:rPr>
                <w:rFonts w:ascii="Tahoma" w:hAnsi="Tahoma" w:cs="Tahoma"/>
                <w:sz w:val="22"/>
                <w:szCs w:val="22"/>
              </w:rPr>
            </w:pPr>
            <w:r w:rsidRPr="002C3007">
              <w:rPr>
                <w:rFonts w:ascii="Tahoma" w:hAnsi="Tahoma" w:cs="Tahoma"/>
                <w:sz w:val="22"/>
                <w:szCs w:val="22"/>
              </w:rPr>
              <w:t>15(d)</w:t>
            </w:r>
          </w:p>
          <w:p w:rsidR="00442EA5" w:rsidRPr="002C3007" w:rsidRDefault="00442EA5" w:rsidP="002C3007">
            <w:pPr>
              <w:rPr>
                <w:rFonts w:ascii="Tahoma" w:hAnsi="Tahoma" w:cs="Tahoma"/>
                <w:sz w:val="22"/>
                <w:szCs w:val="22"/>
              </w:rPr>
            </w:pPr>
            <w:r w:rsidRPr="002C3007">
              <w:rPr>
                <w:rFonts w:ascii="Tahoma" w:hAnsi="Tahoma" w:cs="Tahoma"/>
                <w:sz w:val="22"/>
                <w:szCs w:val="22"/>
              </w:rPr>
              <w:t>20(c)</w:t>
            </w:r>
          </w:p>
          <w:p w:rsidR="00442EA5" w:rsidRPr="002C3007" w:rsidRDefault="00442EA5" w:rsidP="002C3007">
            <w:pPr>
              <w:rPr>
                <w:rFonts w:ascii="Tahoma" w:hAnsi="Tahoma" w:cs="Tahoma"/>
                <w:sz w:val="22"/>
                <w:szCs w:val="22"/>
              </w:rPr>
            </w:pPr>
            <w:r w:rsidRPr="002C3007">
              <w:rPr>
                <w:rFonts w:ascii="Tahoma" w:hAnsi="Tahoma" w:cs="Tahoma"/>
                <w:sz w:val="22"/>
                <w:szCs w:val="22"/>
              </w:rPr>
              <w:t>85(e)</w:t>
            </w:r>
          </w:p>
        </w:tc>
        <w:tc>
          <w:tcPr>
            <w:tcW w:w="963" w:type="dxa"/>
            <w:tcBorders>
              <w:bottom w:val="nil"/>
              <w:right w:val="nil"/>
            </w:tcBorders>
          </w:tcPr>
          <w:p w:rsidR="00442EA5" w:rsidRPr="002C3007" w:rsidRDefault="00442EA5" w:rsidP="002C3007">
            <w:pPr>
              <w:rPr>
                <w:rFonts w:ascii="Tahoma" w:hAnsi="Tahoma" w:cs="Tahoma"/>
                <w:sz w:val="22"/>
                <w:szCs w:val="22"/>
              </w:rPr>
            </w:pPr>
            <w:r w:rsidRPr="002C3007">
              <w:rPr>
                <w:rFonts w:ascii="Tahoma" w:hAnsi="Tahoma" w:cs="Tahoma"/>
                <w:sz w:val="22"/>
                <w:szCs w:val="22"/>
              </w:rPr>
              <w:t>100(a)</w:t>
            </w:r>
          </w:p>
          <w:p w:rsidR="00442EA5" w:rsidRPr="002C3007" w:rsidRDefault="00442EA5" w:rsidP="002C3007">
            <w:pPr>
              <w:rPr>
                <w:rFonts w:ascii="Tahoma" w:hAnsi="Tahoma" w:cs="Tahoma"/>
                <w:sz w:val="22"/>
                <w:szCs w:val="22"/>
              </w:rPr>
            </w:pPr>
            <w:r w:rsidRPr="002C3007">
              <w:rPr>
                <w:rFonts w:ascii="Tahoma" w:hAnsi="Tahoma" w:cs="Tahoma"/>
                <w:sz w:val="22"/>
                <w:szCs w:val="22"/>
              </w:rPr>
              <w:t>20(b)</w:t>
            </w:r>
          </w:p>
        </w:tc>
        <w:tc>
          <w:tcPr>
            <w:tcW w:w="963" w:type="dxa"/>
            <w:tcBorders>
              <w:top w:val="nil"/>
              <w:left w:val="nil"/>
              <w:bottom w:val="nil"/>
              <w:right w:val="nil"/>
            </w:tcBorders>
          </w:tcPr>
          <w:p w:rsidR="00442EA5" w:rsidRPr="002C3007" w:rsidRDefault="00442EA5" w:rsidP="002C3007">
            <w:pPr>
              <w:rPr>
                <w:rFonts w:ascii="Tahoma" w:hAnsi="Tahoma" w:cs="Tahoma"/>
                <w:sz w:val="22"/>
                <w:szCs w:val="22"/>
              </w:rPr>
            </w:pPr>
          </w:p>
        </w:tc>
        <w:tc>
          <w:tcPr>
            <w:tcW w:w="963" w:type="dxa"/>
            <w:tcBorders>
              <w:left w:val="nil"/>
              <w:bottom w:val="nil"/>
              <w:right w:val="nil"/>
            </w:tcBorders>
          </w:tcPr>
          <w:p w:rsidR="00442EA5" w:rsidRPr="002C3007" w:rsidRDefault="00442EA5" w:rsidP="002C3007">
            <w:pPr>
              <w:rPr>
                <w:rFonts w:ascii="Tahoma" w:hAnsi="Tahoma" w:cs="Tahoma"/>
                <w:sz w:val="22"/>
                <w:szCs w:val="22"/>
              </w:rPr>
            </w:pPr>
          </w:p>
        </w:tc>
        <w:tc>
          <w:tcPr>
            <w:tcW w:w="963" w:type="dxa"/>
            <w:tcBorders>
              <w:bottom w:val="nil"/>
              <w:right w:val="nil"/>
            </w:tcBorders>
          </w:tcPr>
          <w:p w:rsidR="00442EA5" w:rsidRPr="002C3007" w:rsidRDefault="00442EA5" w:rsidP="002C3007">
            <w:pPr>
              <w:rPr>
                <w:rFonts w:ascii="Tahoma" w:hAnsi="Tahoma" w:cs="Tahoma"/>
                <w:sz w:val="22"/>
                <w:szCs w:val="22"/>
              </w:rPr>
            </w:pPr>
            <w:r w:rsidRPr="002C3007">
              <w:rPr>
                <w:rFonts w:ascii="Tahoma" w:hAnsi="Tahoma" w:cs="Tahoma"/>
                <w:sz w:val="22"/>
                <w:szCs w:val="22"/>
              </w:rPr>
              <w:t>85(e)</w:t>
            </w:r>
          </w:p>
        </w:tc>
      </w:tr>
    </w:tbl>
    <w:p w:rsidR="00442EA5" w:rsidRDefault="00442EA5" w:rsidP="003D6C94">
      <w:pPr>
        <w:pStyle w:val="Body"/>
      </w:pPr>
    </w:p>
    <w:p w:rsidR="00442EA5" w:rsidRPr="00F16429" w:rsidRDefault="00442EA5" w:rsidP="00DF09E6">
      <w:pPr>
        <w:pStyle w:val="Body"/>
        <w:ind w:left="0"/>
      </w:pPr>
    </w:p>
    <w:p w:rsidR="00442EA5" w:rsidRDefault="00E62930" w:rsidP="003843AD">
      <w:pPr>
        <w:pStyle w:val="02Heading2"/>
      </w:pPr>
      <w:r>
        <w:br w:type="page"/>
      </w:r>
      <w:r w:rsidR="00442EA5">
        <w:lastRenderedPageBreak/>
        <w:t>Postings using Option B</w:t>
      </w:r>
    </w:p>
    <w:p w:rsidR="00442EA5" w:rsidRDefault="00442EA5" w:rsidP="003D6C94">
      <w:pPr>
        <w:pStyle w:val="Body"/>
      </w:pPr>
      <w:r>
        <w:t>Fringe Actual Method using Payroll Clearing Fund</w:t>
      </w:r>
    </w:p>
    <w:p w:rsidR="00442EA5" w:rsidRDefault="00442EA5" w:rsidP="003D6C94">
      <w:pPr>
        <w:pStyle w:val="Body"/>
      </w:pPr>
      <w:r>
        <w:t>Pay salary of $100, employer-paid fringes of $20, and deductions of $15.</w:t>
      </w:r>
    </w:p>
    <w:p w:rsidR="00442EA5" w:rsidRDefault="00442EA5" w:rsidP="003D6C94">
      <w:pPr>
        <w:pStyle w:val="Body"/>
      </w:pPr>
      <w:r>
        <w:t>The journal voucher fed by Banner Payroll looks like this:</w:t>
      </w:r>
      <w:r>
        <w:br/>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007"/>
        <w:gridCol w:w="2007"/>
        <w:gridCol w:w="2007"/>
      </w:tblGrid>
      <w:tr w:rsidR="00DF09E6" w:rsidRPr="00F91DE8" w:rsidTr="006B022F">
        <w:trPr>
          <w:trHeight w:val="674"/>
        </w:trPr>
        <w:tc>
          <w:tcPr>
            <w:tcW w:w="1809" w:type="dxa"/>
          </w:tcPr>
          <w:p w:rsidR="00DF09E6" w:rsidRPr="00F91DE8" w:rsidRDefault="00DF09E6" w:rsidP="00BF763D">
            <w:pPr>
              <w:rPr>
                <w:rFonts w:ascii="Tahoma" w:hAnsi="Tahoma" w:cs="Tahoma"/>
                <w:sz w:val="22"/>
                <w:szCs w:val="22"/>
              </w:rPr>
            </w:pPr>
            <w:r w:rsidRPr="00F91DE8">
              <w:rPr>
                <w:rFonts w:ascii="Tahoma" w:hAnsi="Tahoma" w:cs="Tahoma"/>
                <w:sz w:val="22"/>
                <w:szCs w:val="22"/>
              </w:rPr>
              <w:t>Dr.</w:t>
            </w:r>
          </w:p>
        </w:tc>
        <w:tc>
          <w:tcPr>
            <w:tcW w:w="2007" w:type="dxa"/>
          </w:tcPr>
          <w:p w:rsidR="00DF09E6" w:rsidRPr="00F91DE8" w:rsidRDefault="00DF09E6" w:rsidP="00BF763D">
            <w:pPr>
              <w:rPr>
                <w:rFonts w:ascii="Tahoma" w:hAnsi="Tahoma" w:cs="Tahoma"/>
                <w:sz w:val="22"/>
                <w:szCs w:val="22"/>
              </w:rPr>
            </w:pPr>
            <w:r w:rsidRPr="00F91DE8">
              <w:rPr>
                <w:rFonts w:ascii="Tahoma" w:hAnsi="Tahoma" w:cs="Tahoma"/>
                <w:sz w:val="22"/>
                <w:szCs w:val="22"/>
              </w:rPr>
              <w:t>Salary Expense</w:t>
            </w:r>
          </w:p>
        </w:tc>
        <w:tc>
          <w:tcPr>
            <w:tcW w:w="2007" w:type="dxa"/>
          </w:tcPr>
          <w:p w:rsidR="00DF09E6" w:rsidRPr="00F91DE8" w:rsidRDefault="00617CC6" w:rsidP="00BF763D">
            <w:pPr>
              <w:rPr>
                <w:rFonts w:ascii="Tahoma" w:hAnsi="Tahoma" w:cs="Tahoma"/>
                <w:sz w:val="22"/>
                <w:szCs w:val="22"/>
              </w:rPr>
            </w:pPr>
            <w:r w:rsidRPr="00F91DE8">
              <w:rPr>
                <w:rFonts w:ascii="Tahoma" w:hAnsi="Tahoma" w:cs="Tahoma"/>
                <w:sz w:val="22"/>
                <w:szCs w:val="22"/>
              </w:rPr>
              <w:t>100</w:t>
            </w:r>
          </w:p>
        </w:tc>
        <w:tc>
          <w:tcPr>
            <w:tcW w:w="2007" w:type="dxa"/>
          </w:tcPr>
          <w:p w:rsidR="00DF09E6" w:rsidRPr="00F91DE8" w:rsidRDefault="00DF09E6" w:rsidP="00BF763D">
            <w:pPr>
              <w:rPr>
                <w:rFonts w:ascii="Tahoma" w:hAnsi="Tahoma" w:cs="Tahoma"/>
                <w:sz w:val="22"/>
                <w:szCs w:val="22"/>
              </w:rPr>
            </w:pPr>
            <w:r w:rsidRPr="00F91DE8">
              <w:rPr>
                <w:rFonts w:ascii="Tahoma" w:hAnsi="Tahoma" w:cs="Tahoma"/>
                <w:sz w:val="22"/>
                <w:szCs w:val="22"/>
              </w:rPr>
              <w:t>HGRS (a)</w:t>
            </w:r>
          </w:p>
        </w:tc>
      </w:tr>
      <w:tr w:rsidR="00DF09E6" w:rsidRPr="00F91DE8" w:rsidTr="006B022F">
        <w:trPr>
          <w:trHeight w:val="374"/>
        </w:trPr>
        <w:tc>
          <w:tcPr>
            <w:tcW w:w="1809" w:type="dxa"/>
          </w:tcPr>
          <w:p w:rsidR="00DF09E6" w:rsidRPr="00F91DE8" w:rsidRDefault="00DF09E6" w:rsidP="00BF763D">
            <w:pPr>
              <w:rPr>
                <w:rFonts w:ascii="Tahoma" w:hAnsi="Tahoma" w:cs="Tahoma"/>
                <w:sz w:val="22"/>
                <w:szCs w:val="22"/>
              </w:rPr>
            </w:pPr>
            <w:r w:rsidRPr="00F91DE8">
              <w:rPr>
                <w:rFonts w:ascii="Tahoma" w:hAnsi="Tahoma" w:cs="Tahoma"/>
                <w:sz w:val="22"/>
                <w:szCs w:val="22"/>
              </w:rPr>
              <w:t>Dr.</w:t>
            </w:r>
          </w:p>
        </w:tc>
        <w:tc>
          <w:tcPr>
            <w:tcW w:w="2007" w:type="dxa"/>
          </w:tcPr>
          <w:p w:rsidR="00DF09E6" w:rsidRPr="00F91DE8" w:rsidRDefault="00DF09E6" w:rsidP="00BF763D">
            <w:pPr>
              <w:rPr>
                <w:rFonts w:ascii="Tahoma" w:hAnsi="Tahoma" w:cs="Tahoma"/>
                <w:sz w:val="22"/>
                <w:szCs w:val="22"/>
              </w:rPr>
            </w:pPr>
            <w:r w:rsidRPr="00F91DE8">
              <w:rPr>
                <w:rFonts w:ascii="Tahoma" w:hAnsi="Tahoma" w:cs="Tahoma"/>
                <w:sz w:val="22"/>
                <w:szCs w:val="22"/>
              </w:rPr>
              <w:t>Fringe Expense</w:t>
            </w:r>
          </w:p>
        </w:tc>
        <w:tc>
          <w:tcPr>
            <w:tcW w:w="2007" w:type="dxa"/>
          </w:tcPr>
          <w:p w:rsidR="00DF09E6" w:rsidRPr="00F91DE8" w:rsidRDefault="00617CC6" w:rsidP="00BF763D">
            <w:pPr>
              <w:rPr>
                <w:rFonts w:ascii="Tahoma" w:hAnsi="Tahoma" w:cs="Tahoma"/>
                <w:sz w:val="22"/>
                <w:szCs w:val="22"/>
              </w:rPr>
            </w:pPr>
            <w:r w:rsidRPr="00F91DE8">
              <w:rPr>
                <w:rFonts w:ascii="Tahoma" w:hAnsi="Tahoma" w:cs="Tahoma"/>
                <w:sz w:val="22"/>
                <w:szCs w:val="22"/>
              </w:rPr>
              <w:t>20</w:t>
            </w:r>
          </w:p>
        </w:tc>
        <w:tc>
          <w:tcPr>
            <w:tcW w:w="2007" w:type="dxa"/>
          </w:tcPr>
          <w:p w:rsidR="00DF09E6" w:rsidRPr="00F91DE8" w:rsidRDefault="00DF09E6" w:rsidP="00BF763D">
            <w:pPr>
              <w:rPr>
                <w:rFonts w:ascii="Tahoma" w:hAnsi="Tahoma" w:cs="Tahoma"/>
                <w:sz w:val="22"/>
                <w:szCs w:val="22"/>
              </w:rPr>
            </w:pPr>
            <w:r w:rsidRPr="00F91DE8">
              <w:rPr>
                <w:rFonts w:ascii="Tahoma" w:hAnsi="Tahoma" w:cs="Tahoma"/>
                <w:sz w:val="22"/>
                <w:szCs w:val="22"/>
              </w:rPr>
              <w:t>HGRB (b)</w:t>
            </w:r>
          </w:p>
        </w:tc>
      </w:tr>
      <w:tr w:rsidR="00DF09E6" w:rsidRPr="00F91DE8" w:rsidTr="006B022F">
        <w:tc>
          <w:tcPr>
            <w:tcW w:w="1809" w:type="dxa"/>
          </w:tcPr>
          <w:p w:rsidR="00DF09E6" w:rsidRPr="00F91DE8" w:rsidRDefault="00DF09E6" w:rsidP="00BF763D">
            <w:pPr>
              <w:rPr>
                <w:rFonts w:ascii="Tahoma" w:hAnsi="Tahoma" w:cs="Tahoma"/>
                <w:sz w:val="22"/>
                <w:szCs w:val="22"/>
              </w:rPr>
            </w:pPr>
            <w:r w:rsidRPr="00F91DE8">
              <w:rPr>
                <w:rFonts w:ascii="Tahoma" w:hAnsi="Tahoma" w:cs="Tahoma"/>
                <w:sz w:val="22"/>
                <w:szCs w:val="22"/>
              </w:rPr>
              <w:t>Cr.</w:t>
            </w:r>
          </w:p>
        </w:tc>
        <w:tc>
          <w:tcPr>
            <w:tcW w:w="2007" w:type="dxa"/>
          </w:tcPr>
          <w:p w:rsidR="00DF09E6" w:rsidRPr="00F91DE8" w:rsidRDefault="00DF09E6" w:rsidP="00BF763D">
            <w:pPr>
              <w:rPr>
                <w:rFonts w:ascii="Tahoma" w:hAnsi="Tahoma" w:cs="Tahoma"/>
                <w:sz w:val="22"/>
                <w:szCs w:val="22"/>
              </w:rPr>
            </w:pPr>
            <w:r w:rsidRPr="00F91DE8">
              <w:rPr>
                <w:rFonts w:ascii="Tahoma" w:hAnsi="Tahoma" w:cs="Tahoma"/>
                <w:sz w:val="22"/>
                <w:szCs w:val="22"/>
              </w:rPr>
              <w:t xml:space="preserve">Employer Fringe </w:t>
            </w:r>
            <w:proofErr w:type="spellStart"/>
            <w:r w:rsidRPr="00F91DE8">
              <w:rPr>
                <w:rFonts w:ascii="Tahoma" w:hAnsi="Tahoma" w:cs="Tahoma"/>
                <w:sz w:val="22"/>
                <w:szCs w:val="22"/>
              </w:rPr>
              <w:t>Liab</w:t>
            </w:r>
            <w:proofErr w:type="spellEnd"/>
            <w:r w:rsidRPr="00F91DE8">
              <w:rPr>
                <w:rFonts w:ascii="Tahoma" w:hAnsi="Tahoma" w:cs="Tahoma"/>
                <w:sz w:val="22"/>
                <w:szCs w:val="22"/>
              </w:rPr>
              <w:t>.</w:t>
            </w:r>
          </w:p>
        </w:tc>
        <w:tc>
          <w:tcPr>
            <w:tcW w:w="2007" w:type="dxa"/>
          </w:tcPr>
          <w:p w:rsidR="00DF09E6" w:rsidRPr="00F91DE8" w:rsidRDefault="00DF09E6" w:rsidP="00BF763D">
            <w:pPr>
              <w:rPr>
                <w:rFonts w:ascii="Tahoma" w:hAnsi="Tahoma" w:cs="Tahoma"/>
                <w:sz w:val="22"/>
                <w:szCs w:val="22"/>
              </w:rPr>
            </w:pPr>
            <w:r w:rsidRPr="00F91DE8">
              <w:rPr>
                <w:rFonts w:ascii="Tahoma" w:hAnsi="Tahoma" w:cs="Tahoma"/>
                <w:sz w:val="22"/>
                <w:szCs w:val="22"/>
              </w:rPr>
              <w:t>20</w:t>
            </w:r>
          </w:p>
        </w:tc>
        <w:tc>
          <w:tcPr>
            <w:tcW w:w="2007" w:type="dxa"/>
          </w:tcPr>
          <w:p w:rsidR="00DF09E6" w:rsidRPr="00F91DE8" w:rsidRDefault="00DF09E6" w:rsidP="00BF763D">
            <w:pPr>
              <w:rPr>
                <w:rFonts w:ascii="Tahoma" w:hAnsi="Tahoma" w:cs="Tahoma"/>
                <w:sz w:val="22"/>
                <w:szCs w:val="22"/>
              </w:rPr>
            </w:pPr>
            <w:r w:rsidRPr="00F91DE8">
              <w:rPr>
                <w:rFonts w:ascii="Tahoma" w:hAnsi="Tahoma" w:cs="Tahoma"/>
                <w:sz w:val="22"/>
                <w:szCs w:val="22"/>
              </w:rPr>
              <w:t>HERL (c)</w:t>
            </w:r>
          </w:p>
        </w:tc>
      </w:tr>
      <w:tr w:rsidR="00DF09E6" w:rsidRPr="00F91DE8" w:rsidTr="006B022F">
        <w:tc>
          <w:tcPr>
            <w:tcW w:w="1809" w:type="dxa"/>
          </w:tcPr>
          <w:p w:rsidR="00DF09E6" w:rsidRPr="00F91DE8" w:rsidRDefault="00DF09E6" w:rsidP="00BF763D">
            <w:pPr>
              <w:rPr>
                <w:rFonts w:ascii="Tahoma" w:hAnsi="Tahoma" w:cs="Tahoma"/>
                <w:sz w:val="22"/>
                <w:szCs w:val="22"/>
              </w:rPr>
            </w:pPr>
            <w:r w:rsidRPr="00F91DE8">
              <w:rPr>
                <w:rFonts w:ascii="Tahoma" w:hAnsi="Tahoma" w:cs="Tahoma"/>
                <w:sz w:val="22"/>
                <w:szCs w:val="22"/>
              </w:rPr>
              <w:t>Cr.</w:t>
            </w:r>
          </w:p>
        </w:tc>
        <w:tc>
          <w:tcPr>
            <w:tcW w:w="2007" w:type="dxa"/>
          </w:tcPr>
          <w:p w:rsidR="00DF09E6" w:rsidRPr="00F91DE8" w:rsidRDefault="00DF09E6" w:rsidP="00BF763D">
            <w:pPr>
              <w:rPr>
                <w:rFonts w:ascii="Tahoma" w:hAnsi="Tahoma" w:cs="Tahoma"/>
                <w:sz w:val="22"/>
                <w:szCs w:val="22"/>
              </w:rPr>
            </w:pPr>
            <w:r w:rsidRPr="00F91DE8">
              <w:rPr>
                <w:rFonts w:ascii="Tahoma" w:hAnsi="Tahoma" w:cs="Tahoma"/>
                <w:sz w:val="22"/>
                <w:szCs w:val="22"/>
              </w:rPr>
              <w:t xml:space="preserve">Employee Fringe </w:t>
            </w:r>
            <w:proofErr w:type="spellStart"/>
            <w:r w:rsidRPr="00F91DE8">
              <w:rPr>
                <w:rFonts w:ascii="Tahoma" w:hAnsi="Tahoma" w:cs="Tahoma"/>
                <w:sz w:val="22"/>
                <w:szCs w:val="22"/>
              </w:rPr>
              <w:t>Liab</w:t>
            </w:r>
            <w:proofErr w:type="spellEnd"/>
            <w:r w:rsidRPr="00F91DE8">
              <w:rPr>
                <w:rFonts w:ascii="Tahoma" w:hAnsi="Tahoma" w:cs="Tahoma"/>
                <w:sz w:val="22"/>
                <w:szCs w:val="22"/>
              </w:rPr>
              <w:t>.</w:t>
            </w:r>
          </w:p>
        </w:tc>
        <w:tc>
          <w:tcPr>
            <w:tcW w:w="2007" w:type="dxa"/>
          </w:tcPr>
          <w:p w:rsidR="00DF09E6" w:rsidRPr="00F91DE8" w:rsidRDefault="00DF09E6" w:rsidP="00BF763D">
            <w:pPr>
              <w:rPr>
                <w:rFonts w:ascii="Tahoma" w:hAnsi="Tahoma" w:cs="Tahoma"/>
                <w:sz w:val="22"/>
                <w:szCs w:val="22"/>
              </w:rPr>
            </w:pPr>
            <w:r w:rsidRPr="00F91DE8">
              <w:rPr>
                <w:rFonts w:ascii="Tahoma" w:hAnsi="Tahoma" w:cs="Tahoma"/>
                <w:sz w:val="22"/>
                <w:szCs w:val="22"/>
              </w:rPr>
              <w:t>15</w:t>
            </w:r>
          </w:p>
        </w:tc>
        <w:tc>
          <w:tcPr>
            <w:tcW w:w="2007" w:type="dxa"/>
          </w:tcPr>
          <w:p w:rsidR="00DF09E6" w:rsidRPr="00F91DE8" w:rsidRDefault="00DF09E6" w:rsidP="00BF763D">
            <w:pPr>
              <w:rPr>
                <w:rFonts w:ascii="Tahoma" w:hAnsi="Tahoma" w:cs="Tahoma"/>
                <w:sz w:val="22"/>
                <w:szCs w:val="22"/>
              </w:rPr>
            </w:pPr>
            <w:r w:rsidRPr="00F91DE8">
              <w:rPr>
                <w:rFonts w:ascii="Tahoma" w:hAnsi="Tahoma" w:cs="Tahoma"/>
                <w:sz w:val="22"/>
                <w:szCs w:val="22"/>
              </w:rPr>
              <w:t>HEEL (d)</w:t>
            </w:r>
          </w:p>
        </w:tc>
      </w:tr>
      <w:tr w:rsidR="00DF09E6" w:rsidRPr="00F91DE8" w:rsidTr="006B022F">
        <w:tc>
          <w:tcPr>
            <w:tcW w:w="1809" w:type="dxa"/>
          </w:tcPr>
          <w:p w:rsidR="00DF09E6" w:rsidRPr="00F91DE8" w:rsidRDefault="00DF09E6" w:rsidP="00BF763D">
            <w:pPr>
              <w:rPr>
                <w:rFonts w:ascii="Tahoma" w:hAnsi="Tahoma" w:cs="Tahoma"/>
                <w:sz w:val="22"/>
                <w:szCs w:val="22"/>
              </w:rPr>
            </w:pPr>
            <w:r w:rsidRPr="00F91DE8">
              <w:rPr>
                <w:rFonts w:ascii="Tahoma" w:hAnsi="Tahoma" w:cs="Tahoma"/>
                <w:sz w:val="22"/>
                <w:szCs w:val="22"/>
              </w:rPr>
              <w:t>Cr.</w:t>
            </w:r>
          </w:p>
        </w:tc>
        <w:tc>
          <w:tcPr>
            <w:tcW w:w="2007" w:type="dxa"/>
          </w:tcPr>
          <w:p w:rsidR="00DF09E6" w:rsidRPr="00F91DE8" w:rsidRDefault="00DF09E6" w:rsidP="00BF763D">
            <w:pPr>
              <w:rPr>
                <w:rFonts w:ascii="Tahoma" w:hAnsi="Tahoma" w:cs="Tahoma"/>
                <w:sz w:val="22"/>
                <w:szCs w:val="22"/>
              </w:rPr>
            </w:pPr>
            <w:r w:rsidRPr="00F91DE8">
              <w:rPr>
                <w:rFonts w:ascii="Tahoma" w:hAnsi="Tahoma" w:cs="Tahoma"/>
                <w:sz w:val="22"/>
                <w:szCs w:val="22"/>
              </w:rPr>
              <w:t>Net Pay</w:t>
            </w:r>
          </w:p>
        </w:tc>
        <w:tc>
          <w:tcPr>
            <w:tcW w:w="2007" w:type="dxa"/>
          </w:tcPr>
          <w:p w:rsidR="00DF09E6" w:rsidRPr="00F91DE8" w:rsidRDefault="00DF09E6" w:rsidP="00BF763D">
            <w:pPr>
              <w:rPr>
                <w:rFonts w:ascii="Tahoma" w:hAnsi="Tahoma" w:cs="Tahoma"/>
                <w:sz w:val="22"/>
                <w:szCs w:val="22"/>
              </w:rPr>
            </w:pPr>
            <w:r w:rsidRPr="00F91DE8">
              <w:rPr>
                <w:rFonts w:ascii="Tahoma" w:hAnsi="Tahoma" w:cs="Tahoma"/>
                <w:sz w:val="22"/>
                <w:szCs w:val="22"/>
              </w:rPr>
              <w:t>85</w:t>
            </w:r>
          </w:p>
        </w:tc>
        <w:tc>
          <w:tcPr>
            <w:tcW w:w="2007" w:type="dxa"/>
          </w:tcPr>
          <w:p w:rsidR="00DF09E6" w:rsidRPr="00F91DE8" w:rsidRDefault="00DF09E6" w:rsidP="00BF763D">
            <w:pPr>
              <w:rPr>
                <w:rFonts w:ascii="Tahoma" w:hAnsi="Tahoma" w:cs="Tahoma"/>
                <w:sz w:val="22"/>
                <w:szCs w:val="22"/>
              </w:rPr>
            </w:pPr>
            <w:r w:rsidRPr="00F91DE8">
              <w:rPr>
                <w:rFonts w:ascii="Tahoma" w:hAnsi="Tahoma" w:cs="Tahoma"/>
                <w:sz w:val="22"/>
                <w:szCs w:val="22"/>
              </w:rPr>
              <w:t xml:space="preserve"> HNET (e)   </w:t>
            </w:r>
          </w:p>
        </w:tc>
      </w:tr>
    </w:tbl>
    <w:p w:rsidR="00442EA5" w:rsidRPr="00DF09E6" w:rsidRDefault="00442EA5" w:rsidP="003843AD">
      <w:pPr>
        <w:pStyle w:val="02Heading2"/>
      </w:pPr>
      <w:bookmarkStart w:id="291" w:name="_Toc119902499"/>
      <w:bookmarkStart w:id="292" w:name="_Toc119902583"/>
      <w:bookmarkStart w:id="293" w:name="_Toc119902843"/>
      <w:bookmarkStart w:id="294" w:name="_Toc120083947"/>
      <w:bookmarkStart w:id="295" w:name="_Toc156286441"/>
      <w:bookmarkStart w:id="296" w:name="_Toc156286577"/>
      <w:r w:rsidRPr="00DF09E6">
        <w:t>Fund Realizing Payroll Expense</w:t>
      </w:r>
      <w:bookmarkEnd w:id="291"/>
      <w:bookmarkEnd w:id="292"/>
      <w:bookmarkEnd w:id="293"/>
      <w:bookmarkEnd w:id="294"/>
      <w:bookmarkEnd w:id="295"/>
      <w:bookmarkEnd w:id="296"/>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080"/>
        <w:gridCol w:w="963"/>
        <w:gridCol w:w="963"/>
        <w:gridCol w:w="963"/>
        <w:gridCol w:w="963"/>
        <w:gridCol w:w="963"/>
        <w:gridCol w:w="1341"/>
      </w:tblGrid>
      <w:tr w:rsidR="00442EA5" w:rsidTr="00DF09E6">
        <w:trPr>
          <w:cantSplit/>
        </w:trPr>
        <w:tc>
          <w:tcPr>
            <w:tcW w:w="1854" w:type="dxa"/>
            <w:gridSpan w:val="2"/>
            <w:tcBorders>
              <w:top w:val="nil"/>
              <w:left w:val="nil"/>
              <w:right w:val="nil"/>
            </w:tcBorders>
          </w:tcPr>
          <w:p w:rsidR="00442EA5" w:rsidRPr="00BF763D" w:rsidRDefault="00442EA5" w:rsidP="00BF763D">
            <w:pPr>
              <w:rPr>
                <w:rFonts w:ascii="Tahoma" w:hAnsi="Tahoma" w:cs="Tahoma"/>
                <w:b/>
                <w:szCs w:val="24"/>
              </w:rPr>
            </w:pPr>
            <w:r w:rsidRPr="00BF763D">
              <w:rPr>
                <w:rFonts w:ascii="Tahoma" w:hAnsi="Tahoma" w:cs="Tahoma"/>
                <w:b/>
                <w:szCs w:val="24"/>
              </w:rPr>
              <w:t>Cash Interfund</w:t>
            </w:r>
          </w:p>
        </w:tc>
        <w:tc>
          <w:tcPr>
            <w:tcW w:w="963" w:type="dxa"/>
            <w:tcBorders>
              <w:top w:val="nil"/>
              <w:left w:val="nil"/>
              <w:bottom w:val="nil"/>
              <w:right w:val="nil"/>
            </w:tcBorders>
          </w:tcPr>
          <w:p w:rsidR="00442EA5" w:rsidRPr="00BF763D" w:rsidRDefault="00442EA5" w:rsidP="00BF763D">
            <w:pPr>
              <w:rPr>
                <w:rFonts w:ascii="Tahoma" w:hAnsi="Tahoma" w:cs="Tahoma"/>
                <w:b/>
                <w:szCs w:val="24"/>
              </w:rPr>
            </w:pPr>
          </w:p>
        </w:tc>
        <w:tc>
          <w:tcPr>
            <w:tcW w:w="1926" w:type="dxa"/>
            <w:gridSpan w:val="2"/>
            <w:tcBorders>
              <w:top w:val="nil"/>
              <w:left w:val="nil"/>
              <w:bottom w:val="nil"/>
              <w:right w:val="nil"/>
            </w:tcBorders>
          </w:tcPr>
          <w:p w:rsidR="00442EA5" w:rsidRPr="00BF763D" w:rsidRDefault="00442EA5" w:rsidP="00BF763D">
            <w:pPr>
              <w:rPr>
                <w:rFonts w:ascii="Tahoma" w:hAnsi="Tahoma" w:cs="Tahoma"/>
                <w:b/>
                <w:szCs w:val="24"/>
              </w:rPr>
            </w:pPr>
            <w:r w:rsidRPr="00BF763D">
              <w:rPr>
                <w:rFonts w:ascii="Tahoma" w:hAnsi="Tahoma" w:cs="Tahoma"/>
                <w:b/>
                <w:szCs w:val="24"/>
              </w:rPr>
              <w:t>Salary Expense</w:t>
            </w:r>
          </w:p>
        </w:tc>
        <w:tc>
          <w:tcPr>
            <w:tcW w:w="963" w:type="dxa"/>
            <w:tcBorders>
              <w:top w:val="nil"/>
              <w:left w:val="nil"/>
              <w:bottom w:val="nil"/>
              <w:right w:val="nil"/>
            </w:tcBorders>
          </w:tcPr>
          <w:p w:rsidR="00442EA5" w:rsidRPr="00BF763D" w:rsidRDefault="00442EA5" w:rsidP="00BF763D">
            <w:pPr>
              <w:rPr>
                <w:rFonts w:ascii="Tahoma" w:hAnsi="Tahoma" w:cs="Tahoma"/>
                <w:b/>
                <w:szCs w:val="24"/>
              </w:rPr>
            </w:pPr>
          </w:p>
        </w:tc>
        <w:tc>
          <w:tcPr>
            <w:tcW w:w="2304" w:type="dxa"/>
            <w:gridSpan w:val="2"/>
            <w:tcBorders>
              <w:top w:val="nil"/>
              <w:left w:val="nil"/>
              <w:bottom w:val="nil"/>
              <w:right w:val="nil"/>
            </w:tcBorders>
          </w:tcPr>
          <w:p w:rsidR="00442EA5" w:rsidRPr="00BF763D" w:rsidRDefault="00442EA5" w:rsidP="00BF763D">
            <w:pPr>
              <w:rPr>
                <w:rFonts w:ascii="Tahoma" w:hAnsi="Tahoma" w:cs="Tahoma"/>
                <w:b/>
                <w:szCs w:val="24"/>
              </w:rPr>
            </w:pPr>
            <w:r w:rsidRPr="00BF763D">
              <w:rPr>
                <w:rFonts w:ascii="Tahoma" w:hAnsi="Tahoma" w:cs="Tahoma"/>
                <w:b/>
                <w:szCs w:val="24"/>
              </w:rPr>
              <w:t>Fringe Expense</w:t>
            </w:r>
          </w:p>
        </w:tc>
      </w:tr>
      <w:tr w:rsidR="00442EA5" w:rsidTr="00DF09E6">
        <w:tc>
          <w:tcPr>
            <w:tcW w:w="774" w:type="dxa"/>
            <w:tcBorders>
              <w:left w:val="nil"/>
              <w:bottom w:val="nil"/>
            </w:tcBorders>
          </w:tcPr>
          <w:p w:rsidR="00442EA5" w:rsidRDefault="00442EA5" w:rsidP="00442EA5">
            <w:pPr>
              <w:pStyle w:val="flushleft"/>
              <w:rPr>
                <w:snapToGrid w:val="0"/>
              </w:rPr>
            </w:pPr>
          </w:p>
        </w:tc>
        <w:tc>
          <w:tcPr>
            <w:tcW w:w="1080" w:type="dxa"/>
            <w:tcBorders>
              <w:bottom w:val="nil"/>
              <w:right w:val="nil"/>
            </w:tcBorders>
          </w:tcPr>
          <w:p w:rsidR="00442EA5" w:rsidRDefault="00442EA5" w:rsidP="00DF09E6">
            <w:pPr>
              <w:pStyle w:val="Body"/>
              <w:ind w:left="0"/>
              <w:rPr>
                <w:snapToGrid w:val="0"/>
              </w:rPr>
            </w:pPr>
            <w:r>
              <w:rPr>
                <w:snapToGrid w:val="0"/>
              </w:rPr>
              <w:t>100(a)</w:t>
            </w:r>
          </w:p>
          <w:p w:rsidR="00442EA5" w:rsidRDefault="00442EA5" w:rsidP="00BF763D">
            <w:pPr>
              <w:pStyle w:val="Body"/>
              <w:ind w:left="0"/>
              <w:rPr>
                <w:snapToGrid w:val="0"/>
              </w:rPr>
            </w:pPr>
            <w:r>
              <w:rPr>
                <w:snapToGrid w:val="0"/>
              </w:rPr>
              <w:t>20(b)</w:t>
            </w:r>
          </w:p>
        </w:tc>
        <w:tc>
          <w:tcPr>
            <w:tcW w:w="963" w:type="dxa"/>
            <w:tcBorders>
              <w:top w:val="nil"/>
              <w:left w:val="nil"/>
              <w:bottom w:val="nil"/>
              <w:right w:val="nil"/>
            </w:tcBorders>
          </w:tcPr>
          <w:p w:rsidR="00442EA5" w:rsidRDefault="00442EA5" w:rsidP="00DF09E6">
            <w:pPr>
              <w:pStyle w:val="Body"/>
              <w:rPr>
                <w:snapToGrid w:val="0"/>
              </w:rPr>
            </w:pPr>
          </w:p>
        </w:tc>
        <w:tc>
          <w:tcPr>
            <w:tcW w:w="963" w:type="dxa"/>
            <w:tcBorders>
              <w:left w:val="nil"/>
              <w:bottom w:val="nil"/>
              <w:right w:val="nil"/>
            </w:tcBorders>
          </w:tcPr>
          <w:p w:rsidR="00442EA5" w:rsidRDefault="00442EA5" w:rsidP="00DF09E6">
            <w:pPr>
              <w:pStyle w:val="Body"/>
              <w:ind w:left="0"/>
              <w:rPr>
                <w:snapToGrid w:val="0"/>
              </w:rPr>
            </w:pPr>
            <w:r>
              <w:rPr>
                <w:snapToGrid w:val="0"/>
              </w:rPr>
              <w:t>100(a)</w:t>
            </w:r>
          </w:p>
        </w:tc>
        <w:tc>
          <w:tcPr>
            <w:tcW w:w="963" w:type="dxa"/>
            <w:tcBorders>
              <w:bottom w:val="nil"/>
              <w:right w:val="nil"/>
            </w:tcBorders>
          </w:tcPr>
          <w:p w:rsidR="00442EA5" w:rsidRDefault="00442EA5" w:rsidP="00DF09E6">
            <w:pPr>
              <w:pStyle w:val="Body"/>
              <w:rPr>
                <w:snapToGrid w:val="0"/>
              </w:rPr>
            </w:pPr>
          </w:p>
        </w:tc>
        <w:tc>
          <w:tcPr>
            <w:tcW w:w="963" w:type="dxa"/>
            <w:tcBorders>
              <w:top w:val="nil"/>
              <w:left w:val="nil"/>
              <w:bottom w:val="nil"/>
              <w:right w:val="nil"/>
            </w:tcBorders>
          </w:tcPr>
          <w:p w:rsidR="00442EA5" w:rsidRDefault="00442EA5" w:rsidP="00DF09E6">
            <w:pPr>
              <w:pStyle w:val="Body"/>
              <w:rPr>
                <w:snapToGrid w:val="0"/>
              </w:rPr>
            </w:pPr>
          </w:p>
        </w:tc>
        <w:tc>
          <w:tcPr>
            <w:tcW w:w="963" w:type="dxa"/>
            <w:tcBorders>
              <w:left w:val="nil"/>
              <w:bottom w:val="nil"/>
              <w:right w:val="nil"/>
            </w:tcBorders>
          </w:tcPr>
          <w:p w:rsidR="00442EA5" w:rsidRDefault="00442EA5" w:rsidP="00DF09E6">
            <w:pPr>
              <w:pStyle w:val="Body"/>
              <w:ind w:left="0"/>
              <w:rPr>
                <w:snapToGrid w:val="0"/>
              </w:rPr>
            </w:pPr>
            <w:r>
              <w:rPr>
                <w:snapToGrid w:val="0"/>
              </w:rPr>
              <w:t>20(b)</w:t>
            </w:r>
          </w:p>
        </w:tc>
        <w:tc>
          <w:tcPr>
            <w:tcW w:w="1341" w:type="dxa"/>
            <w:tcBorders>
              <w:bottom w:val="nil"/>
              <w:right w:val="nil"/>
            </w:tcBorders>
          </w:tcPr>
          <w:p w:rsidR="00442EA5" w:rsidRDefault="00442EA5" w:rsidP="00442EA5">
            <w:pPr>
              <w:pStyle w:val="flushleft"/>
              <w:rPr>
                <w:snapToGrid w:val="0"/>
              </w:rPr>
            </w:pPr>
          </w:p>
        </w:tc>
      </w:tr>
    </w:tbl>
    <w:p w:rsidR="00442EA5" w:rsidRPr="00DF09E6" w:rsidRDefault="00442EA5" w:rsidP="003843AD">
      <w:pPr>
        <w:pStyle w:val="02Heading2"/>
      </w:pPr>
      <w:bookmarkStart w:id="297" w:name="_Toc119902500"/>
      <w:bookmarkStart w:id="298" w:name="_Toc119902584"/>
      <w:bookmarkStart w:id="299" w:name="_Toc119902844"/>
      <w:bookmarkStart w:id="300" w:name="_Toc120083948"/>
      <w:bookmarkStart w:id="301" w:name="_Toc156286442"/>
      <w:bookmarkStart w:id="302" w:name="_Toc156286578"/>
      <w:r w:rsidRPr="00DF09E6">
        <w:t>Payroll Clearing Fund</w:t>
      </w:r>
      <w:bookmarkEnd w:id="297"/>
      <w:bookmarkEnd w:id="298"/>
      <w:bookmarkEnd w:id="299"/>
      <w:bookmarkEnd w:id="300"/>
      <w:bookmarkEnd w:id="301"/>
      <w:bookmarkEnd w:id="302"/>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864"/>
        <w:gridCol w:w="963"/>
        <w:gridCol w:w="963"/>
        <w:gridCol w:w="963"/>
        <w:gridCol w:w="963"/>
        <w:gridCol w:w="1134"/>
        <w:gridCol w:w="1170"/>
      </w:tblGrid>
      <w:tr w:rsidR="00442EA5" w:rsidTr="0018042E">
        <w:trPr>
          <w:cantSplit/>
        </w:trPr>
        <w:tc>
          <w:tcPr>
            <w:tcW w:w="1854" w:type="dxa"/>
            <w:gridSpan w:val="2"/>
            <w:tcBorders>
              <w:top w:val="nil"/>
              <w:left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Cash Interfund</w:t>
            </w:r>
          </w:p>
        </w:tc>
        <w:tc>
          <w:tcPr>
            <w:tcW w:w="963" w:type="dxa"/>
            <w:tcBorders>
              <w:top w:val="nil"/>
              <w:left w:val="nil"/>
              <w:bottom w:val="nil"/>
              <w:right w:val="nil"/>
            </w:tcBorders>
          </w:tcPr>
          <w:p w:rsidR="00442EA5" w:rsidRPr="00BF763D" w:rsidRDefault="00442EA5" w:rsidP="00BF763D">
            <w:pPr>
              <w:rPr>
                <w:rFonts w:ascii="Tahoma" w:hAnsi="Tahoma" w:cs="Tahoma"/>
                <w:b/>
                <w:sz w:val="22"/>
                <w:szCs w:val="22"/>
              </w:rPr>
            </w:pPr>
          </w:p>
        </w:tc>
        <w:tc>
          <w:tcPr>
            <w:tcW w:w="1926" w:type="dxa"/>
            <w:gridSpan w:val="2"/>
            <w:tcBorders>
              <w:top w:val="nil"/>
              <w:left w:val="nil"/>
              <w:bottom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Payroll Clearing</w:t>
            </w:r>
          </w:p>
        </w:tc>
        <w:tc>
          <w:tcPr>
            <w:tcW w:w="963" w:type="dxa"/>
            <w:tcBorders>
              <w:top w:val="nil"/>
              <w:left w:val="nil"/>
              <w:bottom w:val="nil"/>
              <w:right w:val="nil"/>
            </w:tcBorders>
          </w:tcPr>
          <w:p w:rsidR="00442EA5" w:rsidRPr="00BF763D" w:rsidRDefault="00442EA5" w:rsidP="00BF763D">
            <w:pPr>
              <w:rPr>
                <w:rFonts w:ascii="Tahoma" w:hAnsi="Tahoma" w:cs="Tahoma"/>
                <w:b/>
                <w:sz w:val="22"/>
                <w:szCs w:val="22"/>
              </w:rPr>
            </w:pPr>
          </w:p>
        </w:tc>
        <w:tc>
          <w:tcPr>
            <w:tcW w:w="2304" w:type="dxa"/>
            <w:gridSpan w:val="2"/>
            <w:tcBorders>
              <w:top w:val="nil"/>
              <w:left w:val="nil"/>
              <w:bottom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Fringe Liability</w:t>
            </w:r>
          </w:p>
        </w:tc>
      </w:tr>
      <w:tr w:rsidR="00442EA5" w:rsidRPr="00AF66D5" w:rsidTr="00626B0E">
        <w:tc>
          <w:tcPr>
            <w:tcW w:w="990" w:type="dxa"/>
            <w:tcBorders>
              <w:left w:val="nil"/>
              <w:bottom w:val="nil"/>
            </w:tcBorders>
          </w:tcPr>
          <w:p w:rsidR="00442EA5" w:rsidRPr="00AF66D5" w:rsidRDefault="00442EA5" w:rsidP="00626B0E">
            <w:pPr>
              <w:pStyle w:val="Body"/>
              <w:ind w:left="0"/>
              <w:jc w:val="center"/>
              <w:rPr>
                <w:snapToGrid w:val="0"/>
                <w:sz w:val="20"/>
              </w:rPr>
            </w:pPr>
            <w:r w:rsidRPr="00AF66D5">
              <w:rPr>
                <w:snapToGrid w:val="0"/>
                <w:sz w:val="20"/>
              </w:rPr>
              <w:t>100(a)</w:t>
            </w:r>
          </w:p>
          <w:p w:rsidR="00442EA5" w:rsidRPr="00AF66D5" w:rsidRDefault="00442EA5" w:rsidP="00626B0E">
            <w:pPr>
              <w:pStyle w:val="Body"/>
              <w:ind w:left="0"/>
              <w:jc w:val="center"/>
              <w:rPr>
                <w:snapToGrid w:val="0"/>
                <w:sz w:val="20"/>
              </w:rPr>
            </w:pPr>
            <w:r w:rsidRPr="00AF66D5">
              <w:rPr>
                <w:snapToGrid w:val="0"/>
                <w:sz w:val="20"/>
              </w:rPr>
              <w:t>20(b)</w:t>
            </w:r>
          </w:p>
        </w:tc>
        <w:tc>
          <w:tcPr>
            <w:tcW w:w="864" w:type="dxa"/>
            <w:tcBorders>
              <w:bottom w:val="nil"/>
              <w:right w:val="nil"/>
            </w:tcBorders>
          </w:tcPr>
          <w:p w:rsidR="00442EA5" w:rsidRPr="00AF66D5" w:rsidRDefault="00442EA5" w:rsidP="00626B0E">
            <w:pPr>
              <w:pStyle w:val="Body"/>
              <w:ind w:left="0"/>
              <w:jc w:val="center"/>
              <w:rPr>
                <w:snapToGrid w:val="0"/>
                <w:sz w:val="20"/>
              </w:rPr>
            </w:pPr>
            <w:r w:rsidRPr="00AF66D5">
              <w:rPr>
                <w:snapToGrid w:val="0"/>
                <w:sz w:val="20"/>
              </w:rPr>
              <w:t>85(e)</w:t>
            </w:r>
          </w:p>
        </w:tc>
        <w:tc>
          <w:tcPr>
            <w:tcW w:w="963" w:type="dxa"/>
            <w:tcBorders>
              <w:top w:val="nil"/>
              <w:left w:val="nil"/>
              <w:bottom w:val="nil"/>
              <w:right w:val="nil"/>
            </w:tcBorders>
          </w:tcPr>
          <w:p w:rsidR="00442EA5" w:rsidRPr="00AF66D5" w:rsidRDefault="00442EA5" w:rsidP="00626B0E">
            <w:pPr>
              <w:pStyle w:val="Body"/>
              <w:rPr>
                <w:snapToGrid w:val="0"/>
                <w:sz w:val="20"/>
              </w:rPr>
            </w:pPr>
          </w:p>
        </w:tc>
        <w:tc>
          <w:tcPr>
            <w:tcW w:w="963" w:type="dxa"/>
            <w:tcBorders>
              <w:left w:val="nil"/>
              <w:bottom w:val="nil"/>
              <w:right w:val="nil"/>
            </w:tcBorders>
          </w:tcPr>
          <w:p w:rsidR="00442EA5" w:rsidRPr="00AF66D5" w:rsidRDefault="00442EA5" w:rsidP="00626B0E">
            <w:pPr>
              <w:pStyle w:val="Body"/>
              <w:ind w:left="0"/>
              <w:jc w:val="center"/>
              <w:rPr>
                <w:snapToGrid w:val="0"/>
                <w:sz w:val="20"/>
              </w:rPr>
            </w:pPr>
            <w:r w:rsidRPr="00AF66D5">
              <w:rPr>
                <w:snapToGrid w:val="0"/>
                <w:sz w:val="20"/>
              </w:rPr>
              <w:t>20(c)</w:t>
            </w:r>
          </w:p>
          <w:p w:rsidR="00442EA5" w:rsidRPr="00AF66D5" w:rsidRDefault="00442EA5" w:rsidP="00626B0E">
            <w:pPr>
              <w:pStyle w:val="Body"/>
              <w:ind w:left="0"/>
              <w:jc w:val="center"/>
              <w:rPr>
                <w:snapToGrid w:val="0"/>
                <w:sz w:val="20"/>
              </w:rPr>
            </w:pPr>
            <w:r w:rsidRPr="00AF66D5">
              <w:rPr>
                <w:snapToGrid w:val="0"/>
                <w:sz w:val="20"/>
              </w:rPr>
              <w:t>15(d)</w:t>
            </w:r>
          </w:p>
          <w:p w:rsidR="00442EA5" w:rsidRPr="00AF66D5" w:rsidRDefault="00442EA5" w:rsidP="00626B0E">
            <w:pPr>
              <w:pStyle w:val="Body"/>
              <w:ind w:left="0"/>
              <w:jc w:val="center"/>
              <w:rPr>
                <w:snapToGrid w:val="0"/>
                <w:sz w:val="20"/>
              </w:rPr>
            </w:pPr>
            <w:r w:rsidRPr="00AF66D5">
              <w:rPr>
                <w:snapToGrid w:val="0"/>
                <w:sz w:val="20"/>
              </w:rPr>
              <w:t>85(e)</w:t>
            </w:r>
          </w:p>
        </w:tc>
        <w:tc>
          <w:tcPr>
            <w:tcW w:w="963" w:type="dxa"/>
            <w:tcBorders>
              <w:bottom w:val="nil"/>
              <w:right w:val="nil"/>
            </w:tcBorders>
          </w:tcPr>
          <w:p w:rsidR="00442EA5" w:rsidRPr="00AF66D5" w:rsidRDefault="00442EA5" w:rsidP="00626B0E">
            <w:pPr>
              <w:pStyle w:val="Body"/>
              <w:ind w:left="0"/>
              <w:jc w:val="center"/>
              <w:rPr>
                <w:snapToGrid w:val="0"/>
                <w:sz w:val="20"/>
              </w:rPr>
            </w:pPr>
            <w:r w:rsidRPr="00AF66D5">
              <w:rPr>
                <w:snapToGrid w:val="0"/>
                <w:sz w:val="20"/>
              </w:rPr>
              <w:t>100(a)</w:t>
            </w:r>
          </w:p>
          <w:p w:rsidR="00442EA5" w:rsidRPr="00AF66D5" w:rsidRDefault="00442EA5" w:rsidP="00626B0E">
            <w:pPr>
              <w:pStyle w:val="Body"/>
              <w:ind w:left="0"/>
              <w:jc w:val="center"/>
              <w:rPr>
                <w:snapToGrid w:val="0"/>
                <w:sz w:val="20"/>
              </w:rPr>
            </w:pPr>
            <w:r w:rsidRPr="00AF66D5">
              <w:rPr>
                <w:snapToGrid w:val="0"/>
                <w:sz w:val="20"/>
              </w:rPr>
              <w:t>20(b)</w:t>
            </w:r>
          </w:p>
        </w:tc>
        <w:tc>
          <w:tcPr>
            <w:tcW w:w="963" w:type="dxa"/>
            <w:tcBorders>
              <w:top w:val="nil"/>
              <w:left w:val="nil"/>
              <w:bottom w:val="nil"/>
              <w:right w:val="nil"/>
            </w:tcBorders>
          </w:tcPr>
          <w:p w:rsidR="00442EA5" w:rsidRPr="00AF66D5" w:rsidRDefault="00442EA5" w:rsidP="00626B0E">
            <w:pPr>
              <w:pStyle w:val="Body"/>
              <w:rPr>
                <w:snapToGrid w:val="0"/>
                <w:sz w:val="20"/>
              </w:rPr>
            </w:pPr>
          </w:p>
        </w:tc>
        <w:tc>
          <w:tcPr>
            <w:tcW w:w="1134" w:type="dxa"/>
            <w:tcBorders>
              <w:left w:val="nil"/>
              <w:bottom w:val="nil"/>
              <w:right w:val="nil"/>
            </w:tcBorders>
          </w:tcPr>
          <w:p w:rsidR="00442EA5" w:rsidRPr="00AF66D5" w:rsidRDefault="00442EA5" w:rsidP="00626B0E">
            <w:pPr>
              <w:pStyle w:val="Body"/>
              <w:rPr>
                <w:snapToGrid w:val="0"/>
                <w:sz w:val="20"/>
              </w:rPr>
            </w:pPr>
          </w:p>
        </w:tc>
        <w:tc>
          <w:tcPr>
            <w:tcW w:w="1170" w:type="dxa"/>
            <w:tcBorders>
              <w:bottom w:val="nil"/>
              <w:right w:val="nil"/>
            </w:tcBorders>
          </w:tcPr>
          <w:p w:rsidR="00442EA5" w:rsidRPr="00AF66D5" w:rsidRDefault="00442EA5" w:rsidP="00626B0E">
            <w:pPr>
              <w:pStyle w:val="Body"/>
              <w:ind w:left="0"/>
              <w:jc w:val="center"/>
              <w:rPr>
                <w:snapToGrid w:val="0"/>
                <w:sz w:val="20"/>
              </w:rPr>
            </w:pPr>
            <w:r w:rsidRPr="00AF66D5">
              <w:rPr>
                <w:snapToGrid w:val="0"/>
                <w:sz w:val="20"/>
              </w:rPr>
              <w:t>20(c)</w:t>
            </w:r>
          </w:p>
          <w:p w:rsidR="00442EA5" w:rsidRPr="00AF66D5" w:rsidRDefault="00442EA5" w:rsidP="00626B0E">
            <w:pPr>
              <w:pStyle w:val="Body"/>
              <w:ind w:left="0"/>
              <w:jc w:val="center"/>
              <w:rPr>
                <w:snapToGrid w:val="0"/>
                <w:sz w:val="20"/>
              </w:rPr>
            </w:pPr>
            <w:r w:rsidRPr="00AF66D5">
              <w:rPr>
                <w:snapToGrid w:val="0"/>
                <w:sz w:val="20"/>
              </w:rPr>
              <w:t>15(d)</w:t>
            </w:r>
          </w:p>
        </w:tc>
      </w:tr>
    </w:tbl>
    <w:p w:rsidR="00442EA5" w:rsidRPr="00ED5844" w:rsidRDefault="00442EA5" w:rsidP="003843AD">
      <w:pPr>
        <w:pStyle w:val="02Heading2"/>
      </w:pPr>
      <w:r w:rsidRPr="00AF66D5">
        <w:rPr>
          <w:b/>
          <w:snapToGrid w:val="0"/>
          <w:sz w:val="20"/>
        </w:rPr>
        <w:t xml:space="preserve"> </w:t>
      </w:r>
      <w:bookmarkStart w:id="303" w:name="_Toc119902501"/>
      <w:bookmarkStart w:id="304" w:name="_Toc119902585"/>
      <w:bookmarkStart w:id="305" w:name="_Toc119902845"/>
      <w:bookmarkStart w:id="306" w:name="_Toc120083949"/>
      <w:bookmarkStart w:id="307" w:name="_Toc156286443"/>
      <w:bookmarkStart w:id="308" w:name="_Toc156286579"/>
      <w:r w:rsidRPr="00ED5844">
        <w:t>Bank Fund</w:t>
      </w:r>
      <w:bookmarkEnd w:id="303"/>
      <w:bookmarkEnd w:id="304"/>
      <w:bookmarkEnd w:id="305"/>
      <w:bookmarkEnd w:id="306"/>
      <w:bookmarkEnd w:id="307"/>
      <w:bookmarkEnd w:id="308"/>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864"/>
        <w:gridCol w:w="963"/>
        <w:gridCol w:w="963"/>
        <w:gridCol w:w="963"/>
        <w:gridCol w:w="963"/>
        <w:gridCol w:w="1134"/>
        <w:gridCol w:w="1170"/>
      </w:tblGrid>
      <w:tr w:rsidR="00442EA5" w:rsidTr="00BF763D">
        <w:trPr>
          <w:cantSplit/>
          <w:trHeight w:val="612"/>
        </w:trPr>
        <w:tc>
          <w:tcPr>
            <w:tcW w:w="1854" w:type="dxa"/>
            <w:gridSpan w:val="2"/>
            <w:tcBorders>
              <w:top w:val="nil"/>
              <w:left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Cash Interfund</w:t>
            </w:r>
          </w:p>
        </w:tc>
        <w:tc>
          <w:tcPr>
            <w:tcW w:w="963" w:type="dxa"/>
            <w:tcBorders>
              <w:top w:val="nil"/>
              <w:left w:val="nil"/>
              <w:bottom w:val="nil"/>
              <w:right w:val="nil"/>
            </w:tcBorders>
          </w:tcPr>
          <w:p w:rsidR="00442EA5" w:rsidRPr="00BF763D" w:rsidRDefault="00442EA5" w:rsidP="00BF763D">
            <w:pPr>
              <w:rPr>
                <w:rFonts w:ascii="Tahoma" w:hAnsi="Tahoma" w:cs="Tahoma"/>
                <w:b/>
                <w:sz w:val="22"/>
                <w:szCs w:val="22"/>
              </w:rPr>
            </w:pPr>
          </w:p>
        </w:tc>
        <w:tc>
          <w:tcPr>
            <w:tcW w:w="1926" w:type="dxa"/>
            <w:gridSpan w:val="2"/>
            <w:tcBorders>
              <w:top w:val="nil"/>
              <w:left w:val="nil"/>
              <w:bottom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Payroll Clearing</w:t>
            </w:r>
          </w:p>
        </w:tc>
        <w:tc>
          <w:tcPr>
            <w:tcW w:w="963" w:type="dxa"/>
            <w:tcBorders>
              <w:top w:val="nil"/>
              <w:left w:val="nil"/>
              <w:bottom w:val="nil"/>
              <w:right w:val="nil"/>
            </w:tcBorders>
          </w:tcPr>
          <w:p w:rsidR="00442EA5" w:rsidRPr="00BF763D" w:rsidRDefault="00442EA5" w:rsidP="00BF763D">
            <w:pPr>
              <w:rPr>
                <w:rFonts w:ascii="Tahoma" w:hAnsi="Tahoma" w:cs="Tahoma"/>
                <w:b/>
                <w:sz w:val="22"/>
                <w:szCs w:val="22"/>
              </w:rPr>
            </w:pPr>
          </w:p>
        </w:tc>
        <w:tc>
          <w:tcPr>
            <w:tcW w:w="2304" w:type="dxa"/>
            <w:gridSpan w:val="2"/>
            <w:tcBorders>
              <w:top w:val="nil"/>
              <w:left w:val="nil"/>
              <w:bottom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Payroll Cash</w:t>
            </w:r>
          </w:p>
        </w:tc>
      </w:tr>
      <w:tr w:rsidR="00442EA5" w:rsidTr="00F163FB">
        <w:tc>
          <w:tcPr>
            <w:tcW w:w="990" w:type="dxa"/>
            <w:tcBorders>
              <w:left w:val="nil"/>
              <w:bottom w:val="nil"/>
            </w:tcBorders>
          </w:tcPr>
          <w:p w:rsidR="00442EA5" w:rsidRDefault="00442EA5" w:rsidP="00BF763D">
            <w:pPr>
              <w:pStyle w:val="Body"/>
              <w:ind w:left="0"/>
              <w:rPr>
                <w:snapToGrid w:val="0"/>
              </w:rPr>
            </w:pPr>
            <w:r>
              <w:rPr>
                <w:snapToGrid w:val="0"/>
              </w:rPr>
              <w:t>85(e</w:t>
            </w:r>
            <w:r w:rsidR="00BF763D">
              <w:rPr>
                <w:snapToGrid w:val="0"/>
              </w:rPr>
              <w:t>)</w:t>
            </w:r>
          </w:p>
        </w:tc>
        <w:tc>
          <w:tcPr>
            <w:tcW w:w="864" w:type="dxa"/>
            <w:tcBorders>
              <w:bottom w:val="nil"/>
              <w:right w:val="nil"/>
            </w:tcBorders>
          </w:tcPr>
          <w:p w:rsidR="00442EA5" w:rsidRDefault="00442EA5" w:rsidP="00ED5844">
            <w:pPr>
              <w:pStyle w:val="Body"/>
              <w:rPr>
                <w:snapToGrid w:val="0"/>
              </w:rPr>
            </w:pPr>
          </w:p>
        </w:tc>
        <w:tc>
          <w:tcPr>
            <w:tcW w:w="963" w:type="dxa"/>
            <w:tcBorders>
              <w:top w:val="nil"/>
              <w:left w:val="nil"/>
              <w:bottom w:val="nil"/>
              <w:right w:val="nil"/>
            </w:tcBorders>
          </w:tcPr>
          <w:p w:rsidR="00442EA5" w:rsidRDefault="00442EA5" w:rsidP="00ED5844">
            <w:pPr>
              <w:pStyle w:val="Body"/>
              <w:rPr>
                <w:snapToGrid w:val="0"/>
              </w:rPr>
            </w:pPr>
          </w:p>
        </w:tc>
        <w:tc>
          <w:tcPr>
            <w:tcW w:w="963" w:type="dxa"/>
            <w:tcBorders>
              <w:left w:val="nil"/>
              <w:bottom w:val="nil"/>
              <w:right w:val="nil"/>
            </w:tcBorders>
          </w:tcPr>
          <w:p w:rsidR="00442EA5" w:rsidRDefault="00442EA5" w:rsidP="00ED5844">
            <w:pPr>
              <w:pStyle w:val="Body"/>
              <w:rPr>
                <w:snapToGrid w:val="0"/>
              </w:rPr>
            </w:pPr>
          </w:p>
        </w:tc>
        <w:tc>
          <w:tcPr>
            <w:tcW w:w="963" w:type="dxa"/>
            <w:tcBorders>
              <w:bottom w:val="nil"/>
              <w:right w:val="nil"/>
            </w:tcBorders>
          </w:tcPr>
          <w:p w:rsidR="00442EA5" w:rsidRDefault="00442EA5" w:rsidP="00ED5844">
            <w:pPr>
              <w:pStyle w:val="Body"/>
              <w:rPr>
                <w:snapToGrid w:val="0"/>
              </w:rPr>
            </w:pPr>
          </w:p>
        </w:tc>
        <w:tc>
          <w:tcPr>
            <w:tcW w:w="963" w:type="dxa"/>
            <w:tcBorders>
              <w:top w:val="nil"/>
              <w:left w:val="nil"/>
              <w:bottom w:val="nil"/>
              <w:right w:val="nil"/>
            </w:tcBorders>
          </w:tcPr>
          <w:p w:rsidR="00442EA5" w:rsidRDefault="00442EA5" w:rsidP="00ED5844">
            <w:pPr>
              <w:pStyle w:val="Body"/>
              <w:rPr>
                <w:snapToGrid w:val="0"/>
              </w:rPr>
            </w:pPr>
          </w:p>
        </w:tc>
        <w:tc>
          <w:tcPr>
            <w:tcW w:w="1134" w:type="dxa"/>
            <w:tcBorders>
              <w:left w:val="nil"/>
              <w:bottom w:val="nil"/>
              <w:right w:val="nil"/>
            </w:tcBorders>
          </w:tcPr>
          <w:p w:rsidR="00442EA5" w:rsidRDefault="00442EA5" w:rsidP="00ED5844">
            <w:pPr>
              <w:pStyle w:val="Body"/>
              <w:rPr>
                <w:snapToGrid w:val="0"/>
              </w:rPr>
            </w:pPr>
          </w:p>
        </w:tc>
        <w:tc>
          <w:tcPr>
            <w:tcW w:w="1170" w:type="dxa"/>
            <w:tcBorders>
              <w:bottom w:val="nil"/>
              <w:right w:val="nil"/>
            </w:tcBorders>
          </w:tcPr>
          <w:p w:rsidR="00442EA5" w:rsidRDefault="00442EA5" w:rsidP="00BF763D">
            <w:pPr>
              <w:pStyle w:val="Body"/>
              <w:ind w:left="0"/>
              <w:rPr>
                <w:snapToGrid w:val="0"/>
              </w:rPr>
            </w:pPr>
            <w:r>
              <w:rPr>
                <w:snapToGrid w:val="0"/>
              </w:rPr>
              <w:t>85(e)</w:t>
            </w:r>
          </w:p>
        </w:tc>
      </w:tr>
    </w:tbl>
    <w:p w:rsidR="0018042E" w:rsidRDefault="0018042E" w:rsidP="0018042E">
      <w:pPr>
        <w:pStyle w:val="Body"/>
        <w:ind w:left="0"/>
      </w:pPr>
    </w:p>
    <w:p w:rsidR="00442EA5" w:rsidRDefault="0018042E" w:rsidP="003843AD">
      <w:pPr>
        <w:pStyle w:val="02Heading2"/>
      </w:pPr>
      <w:r>
        <w:br w:type="page"/>
      </w:r>
      <w:r w:rsidR="00442EA5">
        <w:lastRenderedPageBreak/>
        <w:t>Postings using Option C</w:t>
      </w:r>
    </w:p>
    <w:p w:rsidR="00442EA5" w:rsidRDefault="00442EA5" w:rsidP="003D6C94">
      <w:pPr>
        <w:pStyle w:val="Body"/>
      </w:pPr>
      <w:r>
        <w:t>Fringe Chargeback Method using Payroll Clearing Fund</w:t>
      </w:r>
    </w:p>
    <w:p w:rsidR="00442EA5" w:rsidRDefault="00442EA5" w:rsidP="003D6C94">
      <w:pPr>
        <w:pStyle w:val="Body"/>
      </w:pPr>
      <w:r>
        <w:t xml:space="preserve">Pay salary of $100, employer-paid fringes of $20, chargeback percent of </w:t>
      </w:r>
      <w:r>
        <w:br/>
        <w:t>12 percent, and deductions of $15.</w:t>
      </w:r>
    </w:p>
    <w:p w:rsidR="00442EA5" w:rsidRDefault="00442EA5" w:rsidP="003D6C94">
      <w:pPr>
        <w:pStyle w:val="Body"/>
      </w:pPr>
      <w:r>
        <w:t>The journal voucher fed by Banner Payroll looks like this:</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3480"/>
        <w:gridCol w:w="1077"/>
        <w:gridCol w:w="1842"/>
      </w:tblGrid>
      <w:tr w:rsidR="00617CC6" w:rsidRPr="00F91DE8" w:rsidTr="00F91DE8">
        <w:tc>
          <w:tcPr>
            <w:tcW w:w="867" w:type="dxa"/>
          </w:tcPr>
          <w:p w:rsidR="00617CC6" w:rsidRPr="00F91DE8" w:rsidRDefault="00617CC6" w:rsidP="00BF763D">
            <w:pPr>
              <w:rPr>
                <w:rFonts w:ascii="Tahoma" w:hAnsi="Tahoma" w:cs="Tahoma"/>
                <w:sz w:val="22"/>
                <w:szCs w:val="22"/>
              </w:rPr>
            </w:pPr>
            <w:r w:rsidRPr="00F91DE8">
              <w:rPr>
                <w:rFonts w:ascii="Tahoma" w:hAnsi="Tahoma" w:cs="Tahoma"/>
                <w:sz w:val="22"/>
                <w:szCs w:val="22"/>
              </w:rPr>
              <w:t>Dr.</w:t>
            </w:r>
          </w:p>
        </w:tc>
        <w:tc>
          <w:tcPr>
            <w:tcW w:w="3480" w:type="dxa"/>
          </w:tcPr>
          <w:p w:rsidR="00617CC6" w:rsidRPr="00F91DE8" w:rsidRDefault="00617CC6" w:rsidP="00BF763D">
            <w:pPr>
              <w:rPr>
                <w:rFonts w:ascii="Tahoma" w:hAnsi="Tahoma" w:cs="Tahoma"/>
                <w:sz w:val="22"/>
                <w:szCs w:val="22"/>
              </w:rPr>
            </w:pPr>
            <w:r w:rsidRPr="00F91DE8">
              <w:rPr>
                <w:rFonts w:ascii="Tahoma" w:hAnsi="Tahoma" w:cs="Tahoma"/>
                <w:sz w:val="22"/>
                <w:szCs w:val="22"/>
              </w:rPr>
              <w:t>Salary Expense</w:t>
            </w:r>
          </w:p>
        </w:tc>
        <w:tc>
          <w:tcPr>
            <w:tcW w:w="1077" w:type="dxa"/>
          </w:tcPr>
          <w:p w:rsidR="00617CC6" w:rsidRPr="00F91DE8" w:rsidRDefault="00617CC6" w:rsidP="00BF763D">
            <w:pPr>
              <w:rPr>
                <w:rFonts w:ascii="Tahoma" w:hAnsi="Tahoma" w:cs="Tahoma"/>
                <w:sz w:val="22"/>
                <w:szCs w:val="22"/>
              </w:rPr>
            </w:pPr>
            <w:r w:rsidRPr="00F91DE8">
              <w:rPr>
                <w:rFonts w:ascii="Tahoma" w:hAnsi="Tahoma" w:cs="Tahoma"/>
                <w:sz w:val="22"/>
                <w:szCs w:val="22"/>
              </w:rPr>
              <w:t>$100</w:t>
            </w:r>
          </w:p>
        </w:tc>
        <w:tc>
          <w:tcPr>
            <w:tcW w:w="1842" w:type="dxa"/>
          </w:tcPr>
          <w:p w:rsidR="00617CC6" w:rsidRPr="00F91DE8" w:rsidRDefault="00617CC6" w:rsidP="00BF763D">
            <w:pPr>
              <w:rPr>
                <w:rFonts w:ascii="Tahoma" w:hAnsi="Tahoma" w:cs="Tahoma"/>
                <w:sz w:val="22"/>
                <w:szCs w:val="22"/>
              </w:rPr>
            </w:pPr>
            <w:r w:rsidRPr="00F91DE8">
              <w:rPr>
                <w:rFonts w:ascii="Tahoma" w:hAnsi="Tahoma" w:cs="Tahoma"/>
                <w:sz w:val="22"/>
                <w:szCs w:val="22"/>
              </w:rPr>
              <w:t>HGRS (a)</w:t>
            </w:r>
          </w:p>
        </w:tc>
      </w:tr>
      <w:tr w:rsidR="00617CC6" w:rsidRPr="00F91DE8" w:rsidTr="00F91DE8">
        <w:tc>
          <w:tcPr>
            <w:tcW w:w="867" w:type="dxa"/>
          </w:tcPr>
          <w:p w:rsidR="00617CC6" w:rsidRPr="00F91DE8" w:rsidRDefault="00617CC6" w:rsidP="00BF763D">
            <w:pPr>
              <w:rPr>
                <w:rFonts w:ascii="Tahoma" w:hAnsi="Tahoma" w:cs="Tahoma"/>
                <w:sz w:val="22"/>
                <w:szCs w:val="22"/>
              </w:rPr>
            </w:pPr>
            <w:r w:rsidRPr="00F91DE8">
              <w:rPr>
                <w:rFonts w:ascii="Tahoma" w:hAnsi="Tahoma" w:cs="Tahoma"/>
                <w:sz w:val="22"/>
                <w:szCs w:val="22"/>
              </w:rPr>
              <w:t>Dr.</w:t>
            </w:r>
          </w:p>
        </w:tc>
        <w:tc>
          <w:tcPr>
            <w:tcW w:w="3480" w:type="dxa"/>
          </w:tcPr>
          <w:p w:rsidR="00617CC6" w:rsidRPr="00F91DE8" w:rsidRDefault="00617CC6" w:rsidP="00BF763D">
            <w:pPr>
              <w:rPr>
                <w:rFonts w:ascii="Tahoma" w:hAnsi="Tahoma" w:cs="Tahoma"/>
                <w:sz w:val="22"/>
                <w:szCs w:val="22"/>
              </w:rPr>
            </w:pPr>
            <w:r w:rsidRPr="00F91DE8">
              <w:rPr>
                <w:rFonts w:ascii="Tahoma" w:hAnsi="Tahoma" w:cs="Tahoma"/>
                <w:sz w:val="22"/>
                <w:szCs w:val="22"/>
              </w:rPr>
              <w:t xml:space="preserve">Fringe Chargeback Expense </w:t>
            </w:r>
          </w:p>
        </w:tc>
        <w:tc>
          <w:tcPr>
            <w:tcW w:w="1077" w:type="dxa"/>
          </w:tcPr>
          <w:p w:rsidR="00617CC6" w:rsidRPr="00F91DE8" w:rsidRDefault="00617CC6" w:rsidP="00BF763D">
            <w:pPr>
              <w:rPr>
                <w:rFonts w:ascii="Tahoma" w:hAnsi="Tahoma" w:cs="Tahoma"/>
                <w:sz w:val="22"/>
                <w:szCs w:val="22"/>
              </w:rPr>
            </w:pPr>
            <w:r w:rsidRPr="00F91DE8">
              <w:rPr>
                <w:rFonts w:ascii="Tahoma" w:hAnsi="Tahoma" w:cs="Tahoma"/>
                <w:sz w:val="22"/>
                <w:szCs w:val="22"/>
              </w:rPr>
              <w:t xml:space="preserve">  12</w:t>
            </w:r>
          </w:p>
        </w:tc>
        <w:tc>
          <w:tcPr>
            <w:tcW w:w="1842" w:type="dxa"/>
          </w:tcPr>
          <w:p w:rsidR="00617CC6" w:rsidRPr="00F91DE8" w:rsidRDefault="00617CC6" w:rsidP="00BF763D">
            <w:pPr>
              <w:rPr>
                <w:rFonts w:ascii="Tahoma" w:hAnsi="Tahoma" w:cs="Tahoma"/>
                <w:sz w:val="22"/>
                <w:szCs w:val="22"/>
              </w:rPr>
            </w:pPr>
            <w:r w:rsidRPr="00F91DE8">
              <w:rPr>
                <w:rFonts w:ascii="Tahoma" w:hAnsi="Tahoma" w:cs="Tahoma"/>
                <w:sz w:val="22"/>
                <w:szCs w:val="22"/>
              </w:rPr>
              <w:t>HFRD (b)</w:t>
            </w:r>
          </w:p>
        </w:tc>
      </w:tr>
      <w:tr w:rsidR="00617CC6" w:rsidRPr="00F91DE8" w:rsidTr="00F91DE8">
        <w:tc>
          <w:tcPr>
            <w:tcW w:w="867" w:type="dxa"/>
          </w:tcPr>
          <w:p w:rsidR="00617CC6" w:rsidRPr="00F91DE8" w:rsidRDefault="00617CC6" w:rsidP="00BF763D">
            <w:pPr>
              <w:rPr>
                <w:rFonts w:ascii="Tahoma" w:hAnsi="Tahoma" w:cs="Tahoma"/>
                <w:sz w:val="22"/>
                <w:szCs w:val="22"/>
              </w:rPr>
            </w:pPr>
            <w:r w:rsidRPr="00F91DE8">
              <w:rPr>
                <w:rFonts w:ascii="Tahoma" w:hAnsi="Tahoma" w:cs="Tahoma"/>
                <w:sz w:val="22"/>
                <w:szCs w:val="22"/>
              </w:rPr>
              <w:t>Cr.</w:t>
            </w:r>
          </w:p>
        </w:tc>
        <w:tc>
          <w:tcPr>
            <w:tcW w:w="3480" w:type="dxa"/>
          </w:tcPr>
          <w:p w:rsidR="00617CC6" w:rsidRPr="00F91DE8" w:rsidRDefault="00617CC6" w:rsidP="00BF763D">
            <w:pPr>
              <w:rPr>
                <w:rFonts w:ascii="Tahoma" w:hAnsi="Tahoma" w:cs="Tahoma"/>
                <w:sz w:val="22"/>
                <w:szCs w:val="22"/>
              </w:rPr>
            </w:pPr>
            <w:r w:rsidRPr="00F91DE8">
              <w:rPr>
                <w:rFonts w:ascii="Tahoma" w:hAnsi="Tahoma" w:cs="Tahoma"/>
                <w:sz w:val="22"/>
                <w:szCs w:val="22"/>
              </w:rPr>
              <w:t xml:space="preserve">Employer Fringe </w:t>
            </w:r>
            <w:proofErr w:type="spellStart"/>
            <w:r w:rsidRPr="00F91DE8">
              <w:rPr>
                <w:rFonts w:ascii="Tahoma" w:hAnsi="Tahoma" w:cs="Tahoma"/>
                <w:sz w:val="22"/>
                <w:szCs w:val="22"/>
              </w:rPr>
              <w:t>Liab</w:t>
            </w:r>
            <w:proofErr w:type="spellEnd"/>
            <w:r w:rsidRPr="00F91DE8">
              <w:rPr>
                <w:rFonts w:ascii="Tahoma" w:hAnsi="Tahoma" w:cs="Tahoma"/>
                <w:sz w:val="22"/>
                <w:szCs w:val="22"/>
              </w:rPr>
              <w:t>.</w:t>
            </w:r>
          </w:p>
        </w:tc>
        <w:tc>
          <w:tcPr>
            <w:tcW w:w="1077" w:type="dxa"/>
          </w:tcPr>
          <w:p w:rsidR="00617CC6" w:rsidRPr="00F91DE8" w:rsidRDefault="00617CC6" w:rsidP="00BF763D">
            <w:pPr>
              <w:rPr>
                <w:rFonts w:ascii="Tahoma" w:hAnsi="Tahoma" w:cs="Tahoma"/>
                <w:sz w:val="22"/>
                <w:szCs w:val="22"/>
              </w:rPr>
            </w:pPr>
            <w:r w:rsidRPr="00F91DE8">
              <w:rPr>
                <w:rFonts w:ascii="Tahoma" w:hAnsi="Tahoma" w:cs="Tahoma"/>
                <w:sz w:val="22"/>
                <w:szCs w:val="22"/>
              </w:rPr>
              <w:t xml:space="preserve">  20</w:t>
            </w:r>
          </w:p>
        </w:tc>
        <w:tc>
          <w:tcPr>
            <w:tcW w:w="1842" w:type="dxa"/>
          </w:tcPr>
          <w:p w:rsidR="00617CC6" w:rsidRPr="00F91DE8" w:rsidRDefault="00617CC6" w:rsidP="00BF763D">
            <w:pPr>
              <w:rPr>
                <w:rFonts w:ascii="Tahoma" w:hAnsi="Tahoma" w:cs="Tahoma"/>
                <w:sz w:val="22"/>
                <w:szCs w:val="22"/>
              </w:rPr>
            </w:pPr>
            <w:r w:rsidRPr="00F91DE8">
              <w:rPr>
                <w:rFonts w:ascii="Tahoma" w:hAnsi="Tahoma" w:cs="Tahoma"/>
                <w:sz w:val="22"/>
                <w:szCs w:val="22"/>
              </w:rPr>
              <w:t>H</w:t>
            </w:r>
            <w:r w:rsidR="00FA6E17">
              <w:rPr>
                <w:rFonts w:ascii="Tahoma" w:hAnsi="Tahoma" w:cs="Tahoma"/>
                <w:sz w:val="22"/>
                <w:szCs w:val="22"/>
              </w:rPr>
              <w:t>E</w:t>
            </w:r>
            <w:r w:rsidRPr="00F91DE8">
              <w:rPr>
                <w:rFonts w:ascii="Tahoma" w:hAnsi="Tahoma" w:cs="Tahoma"/>
                <w:sz w:val="22"/>
                <w:szCs w:val="22"/>
              </w:rPr>
              <w:t>RL (c)</w:t>
            </w:r>
          </w:p>
        </w:tc>
      </w:tr>
      <w:tr w:rsidR="00617CC6" w:rsidRPr="00F91DE8" w:rsidTr="00F91DE8">
        <w:tc>
          <w:tcPr>
            <w:tcW w:w="867" w:type="dxa"/>
          </w:tcPr>
          <w:p w:rsidR="00617CC6" w:rsidRPr="00F91DE8" w:rsidRDefault="00617CC6" w:rsidP="00BF763D">
            <w:pPr>
              <w:rPr>
                <w:rFonts w:ascii="Tahoma" w:hAnsi="Tahoma" w:cs="Tahoma"/>
                <w:sz w:val="22"/>
                <w:szCs w:val="22"/>
              </w:rPr>
            </w:pPr>
            <w:r w:rsidRPr="00F91DE8">
              <w:rPr>
                <w:rFonts w:ascii="Tahoma" w:hAnsi="Tahoma" w:cs="Tahoma"/>
                <w:sz w:val="22"/>
                <w:szCs w:val="22"/>
              </w:rPr>
              <w:t>Cr.</w:t>
            </w:r>
          </w:p>
        </w:tc>
        <w:tc>
          <w:tcPr>
            <w:tcW w:w="3480" w:type="dxa"/>
          </w:tcPr>
          <w:p w:rsidR="00617CC6" w:rsidRPr="00F91DE8" w:rsidRDefault="00617CC6" w:rsidP="00BF763D">
            <w:pPr>
              <w:rPr>
                <w:rFonts w:ascii="Tahoma" w:hAnsi="Tahoma" w:cs="Tahoma"/>
                <w:sz w:val="22"/>
                <w:szCs w:val="22"/>
              </w:rPr>
            </w:pPr>
            <w:r w:rsidRPr="00F91DE8">
              <w:rPr>
                <w:rFonts w:ascii="Tahoma" w:hAnsi="Tahoma" w:cs="Tahoma"/>
                <w:sz w:val="22"/>
                <w:szCs w:val="22"/>
              </w:rPr>
              <w:t>Fringe Chargeback Clearing</w:t>
            </w:r>
          </w:p>
        </w:tc>
        <w:tc>
          <w:tcPr>
            <w:tcW w:w="1077" w:type="dxa"/>
          </w:tcPr>
          <w:p w:rsidR="00617CC6" w:rsidRPr="00F91DE8" w:rsidRDefault="00617CC6" w:rsidP="00BF763D">
            <w:pPr>
              <w:rPr>
                <w:rFonts w:ascii="Tahoma" w:hAnsi="Tahoma" w:cs="Tahoma"/>
                <w:sz w:val="22"/>
                <w:szCs w:val="22"/>
              </w:rPr>
            </w:pPr>
            <w:r w:rsidRPr="00F91DE8">
              <w:rPr>
                <w:rFonts w:ascii="Tahoma" w:hAnsi="Tahoma" w:cs="Tahoma"/>
                <w:sz w:val="22"/>
                <w:szCs w:val="22"/>
              </w:rPr>
              <w:t xml:space="preserve">  12</w:t>
            </w:r>
          </w:p>
        </w:tc>
        <w:tc>
          <w:tcPr>
            <w:tcW w:w="1842" w:type="dxa"/>
          </w:tcPr>
          <w:p w:rsidR="00617CC6" w:rsidRPr="00F91DE8" w:rsidRDefault="00617CC6" w:rsidP="00BF763D">
            <w:pPr>
              <w:rPr>
                <w:rFonts w:ascii="Tahoma" w:hAnsi="Tahoma" w:cs="Tahoma"/>
                <w:sz w:val="22"/>
                <w:szCs w:val="22"/>
              </w:rPr>
            </w:pPr>
            <w:r w:rsidRPr="00F91DE8">
              <w:rPr>
                <w:rFonts w:ascii="Tahoma" w:hAnsi="Tahoma" w:cs="Tahoma"/>
                <w:sz w:val="22"/>
                <w:szCs w:val="22"/>
              </w:rPr>
              <w:t>HFRC (d)</w:t>
            </w:r>
          </w:p>
        </w:tc>
      </w:tr>
      <w:tr w:rsidR="00617CC6" w:rsidRPr="00F91DE8" w:rsidTr="00F91DE8">
        <w:tc>
          <w:tcPr>
            <w:tcW w:w="867" w:type="dxa"/>
          </w:tcPr>
          <w:p w:rsidR="00617CC6" w:rsidRPr="00F91DE8" w:rsidRDefault="00617CC6" w:rsidP="00BF763D">
            <w:pPr>
              <w:rPr>
                <w:rFonts w:ascii="Tahoma" w:hAnsi="Tahoma" w:cs="Tahoma"/>
                <w:sz w:val="22"/>
                <w:szCs w:val="22"/>
              </w:rPr>
            </w:pPr>
            <w:r w:rsidRPr="00F91DE8">
              <w:rPr>
                <w:rFonts w:ascii="Tahoma" w:hAnsi="Tahoma" w:cs="Tahoma"/>
                <w:sz w:val="22"/>
                <w:szCs w:val="22"/>
              </w:rPr>
              <w:t>Dr.</w:t>
            </w:r>
          </w:p>
        </w:tc>
        <w:tc>
          <w:tcPr>
            <w:tcW w:w="3480" w:type="dxa"/>
          </w:tcPr>
          <w:p w:rsidR="00617CC6" w:rsidRPr="00F91DE8" w:rsidRDefault="00617CC6" w:rsidP="00BF763D">
            <w:pPr>
              <w:rPr>
                <w:rFonts w:ascii="Tahoma" w:hAnsi="Tahoma" w:cs="Tahoma"/>
                <w:sz w:val="22"/>
                <w:szCs w:val="22"/>
              </w:rPr>
            </w:pPr>
            <w:r w:rsidRPr="00F91DE8">
              <w:rPr>
                <w:rFonts w:ascii="Tahoma" w:hAnsi="Tahoma" w:cs="Tahoma"/>
                <w:sz w:val="22"/>
                <w:szCs w:val="22"/>
              </w:rPr>
              <w:t>Fringe Actual Clearing</w:t>
            </w:r>
          </w:p>
        </w:tc>
        <w:tc>
          <w:tcPr>
            <w:tcW w:w="1077" w:type="dxa"/>
          </w:tcPr>
          <w:p w:rsidR="00617CC6" w:rsidRPr="00F91DE8" w:rsidRDefault="00617CC6" w:rsidP="00BF763D">
            <w:pPr>
              <w:rPr>
                <w:rFonts w:ascii="Tahoma" w:hAnsi="Tahoma" w:cs="Tahoma"/>
                <w:sz w:val="22"/>
                <w:szCs w:val="22"/>
              </w:rPr>
            </w:pPr>
            <w:r w:rsidRPr="00F91DE8">
              <w:rPr>
                <w:rFonts w:ascii="Tahoma" w:hAnsi="Tahoma" w:cs="Tahoma"/>
                <w:sz w:val="22"/>
                <w:szCs w:val="22"/>
              </w:rPr>
              <w:t xml:space="preserve">  20  </w:t>
            </w:r>
          </w:p>
        </w:tc>
        <w:tc>
          <w:tcPr>
            <w:tcW w:w="1842" w:type="dxa"/>
          </w:tcPr>
          <w:p w:rsidR="00617CC6" w:rsidRPr="00F91DE8" w:rsidRDefault="00617CC6" w:rsidP="00BF763D">
            <w:pPr>
              <w:rPr>
                <w:rFonts w:ascii="Tahoma" w:hAnsi="Tahoma" w:cs="Tahoma"/>
                <w:sz w:val="22"/>
                <w:szCs w:val="22"/>
              </w:rPr>
            </w:pPr>
            <w:r w:rsidRPr="00F91DE8">
              <w:rPr>
                <w:rFonts w:ascii="Tahoma" w:hAnsi="Tahoma" w:cs="Tahoma"/>
                <w:sz w:val="22"/>
                <w:szCs w:val="22"/>
              </w:rPr>
              <w:t>HFEX (e)</w:t>
            </w:r>
          </w:p>
        </w:tc>
      </w:tr>
      <w:tr w:rsidR="00617CC6" w:rsidRPr="00F91DE8" w:rsidTr="00F91DE8">
        <w:tc>
          <w:tcPr>
            <w:tcW w:w="867" w:type="dxa"/>
          </w:tcPr>
          <w:p w:rsidR="00617CC6" w:rsidRPr="00F91DE8" w:rsidRDefault="00617CC6" w:rsidP="00BF763D">
            <w:pPr>
              <w:rPr>
                <w:rFonts w:ascii="Tahoma" w:hAnsi="Tahoma" w:cs="Tahoma"/>
                <w:sz w:val="22"/>
                <w:szCs w:val="22"/>
              </w:rPr>
            </w:pPr>
            <w:r w:rsidRPr="00F91DE8">
              <w:rPr>
                <w:rFonts w:ascii="Tahoma" w:hAnsi="Tahoma" w:cs="Tahoma"/>
                <w:sz w:val="22"/>
                <w:szCs w:val="22"/>
              </w:rPr>
              <w:t>Cr.</w:t>
            </w:r>
          </w:p>
        </w:tc>
        <w:tc>
          <w:tcPr>
            <w:tcW w:w="3480" w:type="dxa"/>
          </w:tcPr>
          <w:p w:rsidR="00617CC6" w:rsidRPr="00F91DE8" w:rsidRDefault="00617CC6" w:rsidP="00BF763D">
            <w:pPr>
              <w:rPr>
                <w:rFonts w:ascii="Tahoma" w:hAnsi="Tahoma" w:cs="Tahoma"/>
                <w:sz w:val="22"/>
                <w:szCs w:val="22"/>
              </w:rPr>
            </w:pPr>
            <w:r w:rsidRPr="00F91DE8">
              <w:rPr>
                <w:rFonts w:ascii="Tahoma" w:hAnsi="Tahoma" w:cs="Tahoma"/>
                <w:sz w:val="22"/>
                <w:szCs w:val="22"/>
              </w:rPr>
              <w:t xml:space="preserve">Employee Fringe </w:t>
            </w:r>
            <w:proofErr w:type="spellStart"/>
            <w:r w:rsidRPr="00F91DE8">
              <w:rPr>
                <w:rFonts w:ascii="Tahoma" w:hAnsi="Tahoma" w:cs="Tahoma"/>
                <w:sz w:val="22"/>
                <w:szCs w:val="22"/>
              </w:rPr>
              <w:t>Liab</w:t>
            </w:r>
            <w:proofErr w:type="spellEnd"/>
            <w:r w:rsidRPr="00F91DE8">
              <w:rPr>
                <w:rFonts w:ascii="Tahoma" w:hAnsi="Tahoma" w:cs="Tahoma"/>
                <w:sz w:val="22"/>
                <w:szCs w:val="22"/>
              </w:rPr>
              <w:t>.</w:t>
            </w:r>
          </w:p>
        </w:tc>
        <w:tc>
          <w:tcPr>
            <w:tcW w:w="1077" w:type="dxa"/>
          </w:tcPr>
          <w:p w:rsidR="00617CC6" w:rsidRPr="00F91DE8" w:rsidRDefault="00617CC6" w:rsidP="00BF763D">
            <w:pPr>
              <w:rPr>
                <w:rFonts w:ascii="Tahoma" w:hAnsi="Tahoma" w:cs="Tahoma"/>
                <w:sz w:val="22"/>
                <w:szCs w:val="22"/>
              </w:rPr>
            </w:pPr>
            <w:r w:rsidRPr="00F91DE8">
              <w:rPr>
                <w:rFonts w:ascii="Tahoma" w:hAnsi="Tahoma" w:cs="Tahoma"/>
                <w:sz w:val="22"/>
                <w:szCs w:val="22"/>
              </w:rPr>
              <w:t xml:space="preserve">  15</w:t>
            </w:r>
          </w:p>
        </w:tc>
        <w:tc>
          <w:tcPr>
            <w:tcW w:w="1842" w:type="dxa"/>
          </w:tcPr>
          <w:p w:rsidR="00617CC6" w:rsidRPr="00F91DE8" w:rsidRDefault="00617CC6" w:rsidP="00BF763D">
            <w:pPr>
              <w:rPr>
                <w:rFonts w:ascii="Tahoma" w:hAnsi="Tahoma" w:cs="Tahoma"/>
                <w:sz w:val="22"/>
                <w:szCs w:val="22"/>
              </w:rPr>
            </w:pPr>
            <w:r w:rsidRPr="00F91DE8">
              <w:rPr>
                <w:rFonts w:ascii="Tahoma" w:hAnsi="Tahoma" w:cs="Tahoma"/>
                <w:sz w:val="22"/>
                <w:szCs w:val="22"/>
              </w:rPr>
              <w:t>HEEL (f)</w:t>
            </w:r>
          </w:p>
        </w:tc>
      </w:tr>
      <w:tr w:rsidR="00617CC6" w:rsidRPr="00F91DE8" w:rsidTr="00F91DE8">
        <w:tc>
          <w:tcPr>
            <w:tcW w:w="867" w:type="dxa"/>
          </w:tcPr>
          <w:p w:rsidR="00617CC6" w:rsidRPr="00F91DE8" w:rsidRDefault="00617CC6" w:rsidP="00BF763D">
            <w:pPr>
              <w:rPr>
                <w:rFonts w:ascii="Tahoma" w:hAnsi="Tahoma" w:cs="Tahoma"/>
                <w:sz w:val="22"/>
                <w:szCs w:val="22"/>
              </w:rPr>
            </w:pPr>
            <w:r w:rsidRPr="00F91DE8">
              <w:rPr>
                <w:rFonts w:ascii="Tahoma" w:hAnsi="Tahoma" w:cs="Tahoma"/>
                <w:sz w:val="22"/>
                <w:szCs w:val="22"/>
              </w:rPr>
              <w:t>Cr.</w:t>
            </w:r>
          </w:p>
        </w:tc>
        <w:tc>
          <w:tcPr>
            <w:tcW w:w="3480" w:type="dxa"/>
          </w:tcPr>
          <w:p w:rsidR="00617CC6" w:rsidRPr="00F91DE8" w:rsidRDefault="00617CC6" w:rsidP="00BF763D">
            <w:pPr>
              <w:rPr>
                <w:rFonts w:ascii="Tahoma" w:hAnsi="Tahoma" w:cs="Tahoma"/>
                <w:sz w:val="22"/>
                <w:szCs w:val="22"/>
              </w:rPr>
            </w:pPr>
            <w:r w:rsidRPr="00F91DE8">
              <w:rPr>
                <w:rFonts w:ascii="Tahoma" w:hAnsi="Tahoma" w:cs="Tahoma"/>
                <w:sz w:val="22"/>
                <w:szCs w:val="22"/>
              </w:rPr>
              <w:t>Net Pay</w:t>
            </w:r>
          </w:p>
        </w:tc>
        <w:tc>
          <w:tcPr>
            <w:tcW w:w="1077" w:type="dxa"/>
          </w:tcPr>
          <w:p w:rsidR="00617CC6" w:rsidRPr="00F91DE8" w:rsidRDefault="00617CC6" w:rsidP="00BF763D">
            <w:pPr>
              <w:rPr>
                <w:rFonts w:ascii="Tahoma" w:hAnsi="Tahoma" w:cs="Tahoma"/>
                <w:sz w:val="22"/>
                <w:szCs w:val="22"/>
              </w:rPr>
            </w:pPr>
            <w:r w:rsidRPr="00F91DE8">
              <w:rPr>
                <w:rFonts w:ascii="Tahoma" w:hAnsi="Tahoma" w:cs="Tahoma"/>
                <w:sz w:val="22"/>
                <w:szCs w:val="22"/>
              </w:rPr>
              <w:t xml:space="preserve">  85 </w:t>
            </w:r>
          </w:p>
        </w:tc>
        <w:tc>
          <w:tcPr>
            <w:tcW w:w="1842" w:type="dxa"/>
          </w:tcPr>
          <w:p w:rsidR="00617CC6" w:rsidRPr="00F91DE8" w:rsidRDefault="00617CC6" w:rsidP="00BF763D">
            <w:pPr>
              <w:rPr>
                <w:rFonts w:ascii="Tahoma" w:hAnsi="Tahoma" w:cs="Tahoma"/>
                <w:sz w:val="22"/>
                <w:szCs w:val="22"/>
              </w:rPr>
            </w:pPr>
            <w:r w:rsidRPr="00F91DE8">
              <w:rPr>
                <w:rFonts w:ascii="Tahoma" w:hAnsi="Tahoma" w:cs="Tahoma"/>
                <w:sz w:val="22"/>
                <w:szCs w:val="22"/>
              </w:rPr>
              <w:t>HNET (g)</w:t>
            </w:r>
          </w:p>
        </w:tc>
      </w:tr>
    </w:tbl>
    <w:p w:rsidR="00442EA5" w:rsidRPr="0018042E" w:rsidRDefault="00442EA5" w:rsidP="003843AD">
      <w:pPr>
        <w:pStyle w:val="02Heading2"/>
      </w:pPr>
      <w:bookmarkStart w:id="309" w:name="_Toc119902502"/>
      <w:bookmarkStart w:id="310" w:name="_Toc119902586"/>
      <w:bookmarkStart w:id="311" w:name="_Toc119902846"/>
      <w:bookmarkStart w:id="312" w:name="_Toc120083950"/>
      <w:bookmarkStart w:id="313" w:name="_Toc156286444"/>
      <w:bookmarkStart w:id="314" w:name="_Toc156286580"/>
      <w:r w:rsidRPr="0018042E">
        <w:t>Fund Realizing Fringe Residual Expense</w:t>
      </w:r>
      <w:bookmarkEnd w:id="309"/>
      <w:bookmarkEnd w:id="310"/>
      <w:bookmarkEnd w:id="311"/>
      <w:bookmarkEnd w:id="312"/>
      <w:bookmarkEnd w:id="313"/>
      <w:bookmarkEnd w:id="314"/>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54"/>
        <w:gridCol w:w="963"/>
        <w:gridCol w:w="1503"/>
        <w:gridCol w:w="1386"/>
      </w:tblGrid>
      <w:tr w:rsidR="00E62930" w:rsidTr="009B3DA8">
        <w:trPr>
          <w:cantSplit/>
        </w:trPr>
        <w:tc>
          <w:tcPr>
            <w:tcW w:w="1854" w:type="dxa"/>
            <w:gridSpan w:val="2"/>
            <w:tcBorders>
              <w:top w:val="nil"/>
              <w:left w:val="nil"/>
              <w:right w:val="nil"/>
            </w:tcBorders>
          </w:tcPr>
          <w:p w:rsidR="00E62930" w:rsidRPr="00BF763D" w:rsidRDefault="00E62930" w:rsidP="00BF763D">
            <w:pPr>
              <w:rPr>
                <w:rFonts w:ascii="Tahoma" w:hAnsi="Tahoma" w:cs="Tahoma"/>
                <w:b/>
                <w:sz w:val="22"/>
                <w:szCs w:val="22"/>
              </w:rPr>
            </w:pPr>
            <w:r w:rsidRPr="00BF763D">
              <w:rPr>
                <w:rFonts w:ascii="Tahoma" w:hAnsi="Tahoma" w:cs="Tahoma"/>
                <w:b/>
                <w:sz w:val="22"/>
                <w:szCs w:val="22"/>
              </w:rPr>
              <w:t>Cash Interfund</w:t>
            </w:r>
          </w:p>
        </w:tc>
        <w:tc>
          <w:tcPr>
            <w:tcW w:w="963" w:type="dxa"/>
            <w:tcBorders>
              <w:top w:val="nil"/>
              <w:left w:val="nil"/>
              <w:bottom w:val="nil"/>
              <w:right w:val="nil"/>
            </w:tcBorders>
          </w:tcPr>
          <w:p w:rsidR="00E62930" w:rsidRPr="00BF763D" w:rsidRDefault="00E62930" w:rsidP="00BF763D">
            <w:pPr>
              <w:rPr>
                <w:rFonts w:ascii="Tahoma" w:hAnsi="Tahoma" w:cs="Tahoma"/>
                <w:b/>
                <w:sz w:val="22"/>
                <w:szCs w:val="22"/>
              </w:rPr>
            </w:pPr>
          </w:p>
        </w:tc>
        <w:tc>
          <w:tcPr>
            <w:tcW w:w="2889" w:type="dxa"/>
            <w:gridSpan w:val="2"/>
            <w:tcBorders>
              <w:top w:val="nil"/>
              <w:left w:val="nil"/>
              <w:bottom w:val="nil"/>
              <w:right w:val="nil"/>
            </w:tcBorders>
          </w:tcPr>
          <w:p w:rsidR="00E62930" w:rsidRPr="00BF763D" w:rsidRDefault="00E62930" w:rsidP="00BF763D">
            <w:pPr>
              <w:rPr>
                <w:rFonts w:ascii="Tahoma" w:hAnsi="Tahoma" w:cs="Tahoma"/>
                <w:b/>
                <w:sz w:val="22"/>
                <w:szCs w:val="22"/>
              </w:rPr>
            </w:pPr>
            <w:r w:rsidRPr="00BF763D">
              <w:rPr>
                <w:rFonts w:ascii="Tahoma" w:hAnsi="Tahoma" w:cs="Tahoma"/>
                <w:b/>
                <w:sz w:val="22"/>
                <w:szCs w:val="22"/>
              </w:rPr>
              <w:t>Fringe Residual</w:t>
            </w:r>
          </w:p>
        </w:tc>
      </w:tr>
      <w:tr w:rsidR="00E62930" w:rsidTr="00E62930">
        <w:tc>
          <w:tcPr>
            <w:tcW w:w="900" w:type="dxa"/>
            <w:tcBorders>
              <w:left w:val="nil"/>
              <w:bottom w:val="nil"/>
            </w:tcBorders>
          </w:tcPr>
          <w:p w:rsidR="00E62930" w:rsidRPr="00BF763D" w:rsidRDefault="00E62930" w:rsidP="00BF763D">
            <w:pPr>
              <w:rPr>
                <w:rFonts w:ascii="Tahoma" w:hAnsi="Tahoma" w:cs="Tahoma"/>
                <w:sz w:val="22"/>
                <w:szCs w:val="22"/>
              </w:rPr>
            </w:pPr>
            <w:r w:rsidRPr="00BF763D">
              <w:rPr>
                <w:rFonts w:ascii="Tahoma" w:hAnsi="Tahoma" w:cs="Tahoma"/>
                <w:sz w:val="22"/>
                <w:szCs w:val="22"/>
              </w:rPr>
              <w:t>12(d)</w:t>
            </w:r>
          </w:p>
        </w:tc>
        <w:tc>
          <w:tcPr>
            <w:tcW w:w="954" w:type="dxa"/>
            <w:tcBorders>
              <w:bottom w:val="nil"/>
              <w:right w:val="nil"/>
            </w:tcBorders>
          </w:tcPr>
          <w:p w:rsidR="00E62930" w:rsidRPr="00BF763D" w:rsidRDefault="00E62930" w:rsidP="00BF763D">
            <w:pPr>
              <w:rPr>
                <w:rFonts w:ascii="Tahoma" w:hAnsi="Tahoma" w:cs="Tahoma"/>
                <w:sz w:val="22"/>
                <w:szCs w:val="22"/>
              </w:rPr>
            </w:pPr>
            <w:r w:rsidRPr="00BF763D">
              <w:rPr>
                <w:rFonts w:ascii="Tahoma" w:hAnsi="Tahoma" w:cs="Tahoma"/>
                <w:sz w:val="22"/>
                <w:szCs w:val="22"/>
              </w:rPr>
              <w:t>20(e)</w:t>
            </w:r>
          </w:p>
        </w:tc>
        <w:tc>
          <w:tcPr>
            <w:tcW w:w="963" w:type="dxa"/>
            <w:tcBorders>
              <w:top w:val="nil"/>
              <w:left w:val="nil"/>
              <w:bottom w:val="nil"/>
              <w:right w:val="nil"/>
            </w:tcBorders>
          </w:tcPr>
          <w:p w:rsidR="00E62930" w:rsidRPr="00BF763D" w:rsidRDefault="00E62930" w:rsidP="00BF763D">
            <w:pPr>
              <w:rPr>
                <w:rFonts w:ascii="Tahoma" w:hAnsi="Tahoma" w:cs="Tahoma"/>
                <w:sz w:val="22"/>
                <w:szCs w:val="22"/>
              </w:rPr>
            </w:pPr>
          </w:p>
        </w:tc>
        <w:tc>
          <w:tcPr>
            <w:tcW w:w="1503" w:type="dxa"/>
            <w:tcBorders>
              <w:left w:val="nil"/>
              <w:bottom w:val="nil"/>
              <w:right w:val="nil"/>
            </w:tcBorders>
          </w:tcPr>
          <w:p w:rsidR="00E62930" w:rsidRPr="00BF763D" w:rsidRDefault="00E62930" w:rsidP="00BF763D">
            <w:pPr>
              <w:rPr>
                <w:rFonts w:ascii="Tahoma" w:hAnsi="Tahoma" w:cs="Tahoma"/>
                <w:sz w:val="22"/>
                <w:szCs w:val="22"/>
              </w:rPr>
            </w:pPr>
            <w:r w:rsidRPr="00BF763D">
              <w:rPr>
                <w:rFonts w:ascii="Tahoma" w:hAnsi="Tahoma" w:cs="Tahoma"/>
                <w:sz w:val="22"/>
                <w:szCs w:val="22"/>
              </w:rPr>
              <w:t>20(e)</w:t>
            </w:r>
          </w:p>
        </w:tc>
        <w:tc>
          <w:tcPr>
            <w:tcW w:w="1386" w:type="dxa"/>
            <w:tcBorders>
              <w:bottom w:val="nil"/>
              <w:right w:val="nil"/>
            </w:tcBorders>
          </w:tcPr>
          <w:p w:rsidR="00E62930" w:rsidRPr="00BF763D" w:rsidRDefault="00E62930" w:rsidP="00BF763D">
            <w:pPr>
              <w:rPr>
                <w:rFonts w:ascii="Tahoma" w:hAnsi="Tahoma" w:cs="Tahoma"/>
                <w:sz w:val="22"/>
                <w:szCs w:val="22"/>
              </w:rPr>
            </w:pPr>
            <w:r w:rsidRPr="00BF763D">
              <w:rPr>
                <w:rFonts w:ascii="Tahoma" w:hAnsi="Tahoma" w:cs="Tahoma"/>
                <w:sz w:val="22"/>
                <w:szCs w:val="22"/>
              </w:rPr>
              <w:t>12(d)</w:t>
            </w:r>
          </w:p>
        </w:tc>
      </w:tr>
    </w:tbl>
    <w:p w:rsidR="00442EA5" w:rsidRPr="0018042E" w:rsidRDefault="00442EA5" w:rsidP="003843AD">
      <w:pPr>
        <w:pStyle w:val="02Heading2"/>
      </w:pPr>
      <w:bookmarkStart w:id="315" w:name="_Toc119902503"/>
      <w:bookmarkStart w:id="316" w:name="_Toc119902587"/>
      <w:bookmarkStart w:id="317" w:name="_Toc119902847"/>
      <w:bookmarkStart w:id="318" w:name="_Toc120083951"/>
      <w:bookmarkStart w:id="319" w:name="_Toc156286445"/>
      <w:bookmarkStart w:id="320" w:name="_Toc156286581"/>
      <w:r w:rsidRPr="0018042E">
        <w:t>Fund Realizing Payroll Expense</w:t>
      </w:r>
      <w:bookmarkEnd w:id="315"/>
      <w:bookmarkEnd w:id="316"/>
      <w:bookmarkEnd w:id="317"/>
      <w:bookmarkEnd w:id="318"/>
      <w:bookmarkEnd w:id="319"/>
      <w:bookmarkEnd w:id="320"/>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080"/>
        <w:gridCol w:w="963"/>
        <w:gridCol w:w="963"/>
        <w:gridCol w:w="963"/>
        <w:gridCol w:w="963"/>
        <w:gridCol w:w="963"/>
        <w:gridCol w:w="963"/>
      </w:tblGrid>
      <w:tr w:rsidR="00442EA5" w:rsidTr="0018042E">
        <w:trPr>
          <w:cantSplit/>
        </w:trPr>
        <w:tc>
          <w:tcPr>
            <w:tcW w:w="1854" w:type="dxa"/>
            <w:gridSpan w:val="2"/>
            <w:tcBorders>
              <w:top w:val="nil"/>
              <w:left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Cash Interfund</w:t>
            </w:r>
          </w:p>
        </w:tc>
        <w:tc>
          <w:tcPr>
            <w:tcW w:w="963" w:type="dxa"/>
            <w:tcBorders>
              <w:top w:val="nil"/>
              <w:left w:val="nil"/>
              <w:bottom w:val="nil"/>
              <w:right w:val="nil"/>
            </w:tcBorders>
          </w:tcPr>
          <w:p w:rsidR="00442EA5" w:rsidRPr="00BF763D" w:rsidRDefault="00442EA5" w:rsidP="00BF763D">
            <w:pPr>
              <w:rPr>
                <w:rFonts w:ascii="Tahoma" w:hAnsi="Tahoma" w:cs="Tahoma"/>
                <w:b/>
                <w:sz w:val="22"/>
                <w:szCs w:val="22"/>
              </w:rPr>
            </w:pPr>
          </w:p>
        </w:tc>
        <w:tc>
          <w:tcPr>
            <w:tcW w:w="1926" w:type="dxa"/>
            <w:gridSpan w:val="2"/>
            <w:tcBorders>
              <w:top w:val="nil"/>
              <w:left w:val="nil"/>
              <w:bottom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Salary Expense</w:t>
            </w:r>
          </w:p>
        </w:tc>
        <w:tc>
          <w:tcPr>
            <w:tcW w:w="963" w:type="dxa"/>
            <w:tcBorders>
              <w:top w:val="nil"/>
              <w:left w:val="nil"/>
              <w:bottom w:val="nil"/>
              <w:right w:val="nil"/>
            </w:tcBorders>
          </w:tcPr>
          <w:p w:rsidR="00442EA5" w:rsidRPr="00BF763D" w:rsidRDefault="00442EA5" w:rsidP="00BF763D">
            <w:pPr>
              <w:rPr>
                <w:rFonts w:ascii="Tahoma" w:hAnsi="Tahoma" w:cs="Tahoma"/>
                <w:b/>
                <w:sz w:val="22"/>
                <w:szCs w:val="22"/>
              </w:rPr>
            </w:pPr>
          </w:p>
        </w:tc>
        <w:tc>
          <w:tcPr>
            <w:tcW w:w="1926" w:type="dxa"/>
            <w:gridSpan w:val="2"/>
            <w:tcBorders>
              <w:top w:val="nil"/>
              <w:left w:val="nil"/>
              <w:bottom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Fringe Expense</w:t>
            </w:r>
          </w:p>
        </w:tc>
      </w:tr>
      <w:tr w:rsidR="00442EA5" w:rsidTr="0018042E">
        <w:tc>
          <w:tcPr>
            <w:tcW w:w="774" w:type="dxa"/>
            <w:tcBorders>
              <w:left w:val="nil"/>
              <w:bottom w:val="nil"/>
            </w:tcBorders>
          </w:tcPr>
          <w:p w:rsidR="00442EA5" w:rsidRPr="00BF763D" w:rsidRDefault="00442EA5" w:rsidP="00BF763D">
            <w:pPr>
              <w:rPr>
                <w:rFonts w:ascii="Tahoma" w:hAnsi="Tahoma" w:cs="Tahoma"/>
                <w:sz w:val="22"/>
                <w:szCs w:val="22"/>
              </w:rPr>
            </w:pPr>
          </w:p>
        </w:tc>
        <w:tc>
          <w:tcPr>
            <w:tcW w:w="1080" w:type="dxa"/>
            <w:tcBorders>
              <w:bottom w:val="nil"/>
              <w:right w:val="nil"/>
            </w:tcBorders>
          </w:tcPr>
          <w:p w:rsidR="00442EA5" w:rsidRPr="00BF763D" w:rsidRDefault="00442EA5" w:rsidP="00BF763D">
            <w:pPr>
              <w:rPr>
                <w:rFonts w:ascii="Tahoma" w:hAnsi="Tahoma" w:cs="Tahoma"/>
                <w:sz w:val="22"/>
                <w:szCs w:val="22"/>
              </w:rPr>
            </w:pPr>
            <w:r w:rsidRPr="00BF763D">
              <w:rPr>
                <w:rFonts w:ascii="Tahoma" w:hAnsi="Tahoma" w:cs="Tahoma"/>
                <w:sz w:val="22"/>
                <w:szCs w:val="22"/>
              </w:rPr>
              <w:t>100(a)</w:t>
            </w:r>
          </w:p>
          <w:p w:rsidR="00442EA5" w:rsidRPr="00BF763D" w:rsidRDefault="00442EA5" w:rsidP="00BF763D">
            <w:pPr>
              <w:rPr>
                <w:rFonts w:ascii="Tahoma" w:hAnsi="Tahoma" w:cs="Tahoma"/>
                <w:sz w:val="22"/>
                <w:szCs w:val="22"/>
              </w:rPr>
            </w:pPr>
            <w:r w:rsidRPr="00BF763D">
              <w:rPr>
                <w:rFonts w:ascii="Tahoma" w:hAnsi="Tahoma" w:cs="Tahoma"/>
                <w:sz w:val="22"/>
                <w:szCs w:val="22"/>
              </w:rPr>
              <w:t>12(b)</w:t>
            </w:r>
          </w:p>
        </w:tc>
        <w:tc>
          <w:tcPr>
            <w:tcW w:w="963" w:type="dxa"/>
            <w:tcBorders>
              <w:top w:val="nil"/>
              <w:left w:val="nil"/>
              <w:bottom w:val="nil"/>
              <w:right w:val="nil"/>
            </w:tcBorders>
          </w:tcPr>
          <w:p w:rsidR="00442EA5" w:rsidRPr="00BF763D" w:rsidRDefault="00442EA5" w:rsidP="00BF763D">
            <w:pPr>
              <w:rPr>
                <w:rFonts w:ascii="Tahoma" w:hAnsi="Tahoma" w:cs="Tahoma"/>
                <w:sz w:val="22"/>
                <w:szCs w:val="22"/>
              </w:rPr>
            </w:pPr>
          </w:p>
        </w:tc>
        <w:tc>
          <w:tcPr>
            <w:tcW w:w="963" w:type="dxa"/>
            <w:tcBorders>
              <w:left w:val="nil"/>
              <w:bottom w:val="nil"/>
              <w:right w:val="nil"/>
            </w:tcBorders>
          </w:tcPr>
          <w:p w:rsidR="00442EA5" w:rsidRPr="00BF763D" w:rsidRDefault="00442EA5" w:rsidP="00BF763D">
            <w:pPr>
              <w:rPr>
                <w:rFonts w:ascii="Tahoma" w:hAnsi="Tahoma" w:cs="Tahoma"/>
                <w:sz w:val="22"/>
                <w:szCs w:val="22"/>
              </w:rPr>
            </w:pPr>
            <w:r w:rsidRPr="00BF763D">
              <w:rPr>
                <w:rFonts w:ascii="Tahoma" w:hAnsi="Tahoma" w:cs="Tahoma"/>
                <w:sz w:val="22"/>
                <w:szCs w:val="22"/>
              </w:rPr>
              <w:t>100(a)</w:t>
            </w:r>
          </w:p>
        </w:tc>
        <w:tc>
          <w:tcPr>
            <w:tcW w:w="963" w:type="dxa"/>
            <w:tcBorders>
              <w:bottom w:val="nil"/>
              <w:right w:val="nil"/>
            </w:tcBorders>
          </w:tcPr>
          <w:p w:rsidR="00442EA5" w:rsidRPr="00BF763D" w:rsidRDefault="00442EA5" w:rsidP="00BF763D">
            <w:pPr>
              <w:rPr>
                <w:rFonts w:ascii="Tahoma" w:hAnsi="Tahoma" w:cs="Tahoma"/>
                <w:sz w:val="22"/>
                <w:szCs w:val="22"/>
              </w:rPr>
            </w:pPr>
          </w:p>
        </w:tc>
        <w:tc>
          <w:tcPr>
            <w:tcW w:w="963" w:type="dxa"/>
            <w:tcBorders>
              <w:top w:val="nil"/>
              <w:left w:val="nil"/>
              <w:bottom w:val="nil"/>
              <w:right w:val="nil"/>
            </w:tcBorders>
          </w:tcPr>
          <w:p w:rsidR="00442EA5" w:rsidRPr="00BF763D" w:rsidRDefault="00442EA5" w:rsidP="00BF763D">
            <w:pPr>
              <w:rPr>
                <w:rFonts w:ascii="Tahoma" w:hAnsi="Tahoma" w:cs="Tahoma"/>
                <w:sz w:val="22"/>
                <w:szCs w:val="22"/>
              </w:rPr>
            </w:pPr>
          </w:p>
        </w:tc>
        <w:tc>
          <w:tcPr>
            <w:tcW w:w="963" w:type="dxa"/>
            <w:tcBorders>
              <w:left w:val="nil"/>
              <w:bottom w:val="nil"/>
              <w:right w:val="nil"/>
            </w:tcBorders>
          </w:tcPr>
          <w:p w:rsidR="00442EA5" w:rsidRPr="00BF763D" w:rsidRDefault="00442EA5" w:rsidP="00BF763D">
            <w:pPr>
              <w:rPr>
                <w:rFonts w:ascii="Tahoma" w:hAnsi="Tahoma" w:cs="Tahoma"/>
                <w:sz w:val="22"/>
                <w:szCs w:val="22"/>
              </w:rPr>
            </w:pPr>
            <w:r w:rsidRPr="00BF763D">
              <w:rPr>
                <w:rFonts w:ascii="Tahoma" w:hAnsi="Tahoma" w:cs="Tahoma"/>
                <w:sz w:val="22"/>
                <w:szCs w:val="22"/>
              </w:rPr>
              <w:t>12(b)</w:t>
            </w:r>
          </w:p>
        </w:tc>
        <w:tc>
          <w:tcPr>
            <w:tcW w:w="963" w:type="dxa"/>
            <w:tcBorders>
              <w:bottom w:val="nil"/>
              <w:right w:val="nil"/>
            </w:tcBorders>
          </w:tcPr>
          <w:p w:rsidR="00442EA5" w:rsidRPr="00BF763D" w:rsidRDefault="00442EA5" w:rsidP="00BF763D">
            <w:pPr>
              <w:rPr>
                <w:rFonts w:ascii="Tahoma" w:hAnsi="Tahoma" w:cs="Tahoma"/>
                <w:sz w:val="22"/>
                <w:szCs w:val="22"/>
              </w:rPr>
            </w:pPr>
          </w:p>
        </w:tc>
      </w:tr>
    </w:tbl>
    <w:p w:rsidR="00442EA5" w:rsidRPr="0018042E" w:rsidRDefault="00442EA5" w:rsidP="003843AD">
      <w:pPr>
        <w:pStyle w:val="02Heading2"/>
      </w:pPr>
      <w:bookmarkStart w:id="321" w:name="_Toc119902504"/>
      <w:bookmarkStart w:id="322" w:name="_Toc119902588"/>
      <w:bookmarkStart w:id="323" w:name="_Toc119902848"/>
      <w:bookmarkStart w:id="324" w:name="_Toc120083952"/>
      <w:bookmarkStart w:id="325" w:name="_Toc156286446"/>
      <w:bookmarkStart w:id="326" w:name="_Toc156286582"/>
      <w:r w:rsidRPr="0018042E">
        <w:t>Payroll Clearing Fund</w:t>
      </w:r>
      <w:bookmarkEnd w:id="321"/>
      <w:bookmarkEnd w:id="322"/>
      <w:bookmarkEnd w:id="323"/>
      <w:bookmarkEnd w:id="324"/>
      <w:bookmarkEnd w:id="325"/>
      <w:bookmarkEnd w:id="326"/>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864"/>
        <w:gridCol w:w="963"/>
        <w:gridCol w:w="963"/>
        <w:gridCol w:w="963"/>
        <w:gridCol w:w="963"/>
        <w:gridCol w:w="963"/>
        <w:gridCol w:w="963"/>
      </w:tblGrid>
      <w:tr w:rsidR="00442EA5" w:rsidTr="0018042E">
        <w:trPr>
          <w:cantSplit/>
        </w:trPr>
        <w:tc>
          <w:tcPr>
            <w:tcW w:w="1854" w:type="dxa"/>
            <w:gridSpan w:val="2"/>
            <w:tcBorders>
              <w:top w:val="nil"/>
              <w:left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Cash Interfund</w:t>
            </w:r>
          </w:p>
        </w:tc>
        <w:tc>
          <w:tcPr>
            <w:tcW w:w="963" w:type="dxa"/>
            <w:tcBorders>
              <w:top w:val="nil"/>
              <w:left w:val="nil"/>
              <w:bottom w:val="nil"/>
              <w:right w:val="nil"/>
            </w:tcBorders>
          </w:tcPr>
          <w:p w:rsidR="00442EA5" w:rsidRPr="00BF763D" w:rsidRDefault="00442EA5" w:rsidP="00BF763D">
            <w:pPr>
              <w:rPr>
                <w:rFonts w:ascii="Tahoma" w:hAnsi="Tahoma" w:cs="Tahoma"/>
                <w:b/>
                <w:sz w:val="22"/>
                <w:szCs w:val="22"/>
              </w:rPr>
            </w:pPr>
          </w:p>
        </w:tc>
        <w:tc>
          <w:tcPr>
            <w:tcW w:w="1926" w:type="dxa"/>
            <w:gridSpan w:val="2"/>
            <w:tcBorders>
              <w:top w:val="nil"/>
              <w:left w:val="nil"/>
              <w:bottom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Payroll Clearing</w:t>
            </w:r>
          </w:p>
        </w:tc>
        <w:tc>
          <w:tcPr>
            <w:tcW w:w="963" w:type="dxa"/>
            <w:tcBorders>
              <w:top w:val="nil"/>
              <w:left w:val="nil"/>
              <w:bottom w:val="nil"/>
              <w:right w:val="nil"/>
            </w:tcBorders>
          </w:tcPr>
          <w:p w:rsidR="00442EA5" w:rsidRPr="00BF763D" w:rsidRDefault="00442EA5" w:rsidP="00BF763D">
            <w:pPr>
              <w:rPr>
                <w:rFonts w:ascii="Tahoma" w:hAnsi="Tahoma" w:cs="Tahoma"/>
                <w:b/>
                <w:sz w:val="22"/>
                <w:szCs w:val="22"/>
              </w:rPr>
            </w:pPr>
          </w:p>
        </w:tc>
        <w:tc>
          <w:tcPr>
            <w:tcW w:w="1926" w:type="dxa"/>
            <w:gridSpan w:val="2"/>
            <w:tcBorders>
              <w:top w:val="nil"/>
              <w:left w:val="nil"/>
              <w:bottom w:val="nil"/>
              <w:right w:val="nil"/>
            </w:tcBorders>
          </w:tcPr>
          <w:p w:rsidR="00442EA5" w:rsidRPr="00BF763D" w:rsidRDefault="00442EA5" w:rsidP="00BF763D">
            <w:pPr>
              <w:rPr>
                <w:rFonts w:ascii="Tahoma" w:hAnsi="Tahoma" w:cs="Tahoma"/>
                <w:b/>
                <w:sz w:val="22"/>
                <w:szCs w:val="22"/>
              </w:rPr>
            </w:pPr>
            <w:r w:rsidRPr="00BF763D">
              <w:rPr>
                <w:rFonts w:ascii="Tahoma" w:hAnsi="Tahoma" w:cs="Tahoma"/>
                <w:b/>
                <w:sz w:val="22"/>
                <w:szCs w:val="22"/>
              </w:rPr>
              <w:t>Fringe Liability</w:t>
            </w:r>
          </w:p>
        </w:tc>
      </w:tr>
      <w:tr w:rsidR="00442EA5" w:rsidTr="0018042E">
        <w:tc>
          <w:tcPr>
            <w:tcW w:w="990" w:type="dxa"/>
            <w:tcBorders>
              <w:left w:val="nil"/>
              <w:bottom w:val="nil"/>
            </w:tcBorders>
          </w:tcPr>
          <w:p w:rsidR="00442EA5" w:rsidRPr="00BF763D" w:rsidRDefault="00442EA5" w:rsidP="00BF763D">
            <w:pPr>
              <w:rPr>
                <w:rFonts w:ascii="Tahoma" w:hAnsi="Tahoma" w:cs="Tahoma"/>
                <w:sz w:val="22"/>
                <w:szCs w:val="22"/>
              </w:rPr>
            </w:pPr>
            <w:r w:rsidRPr="00BF763D">
              <w:rPr>
                <w:rFonts w:ascii="Tahoma" w:hAnsi="Tahoma" w:cs="Tahoma"/>
                <w:sz w:val="22"/>
                <w:szCs w:val="22"/>
              </w:rPr>
              <w:t>100(a)</w:t>
            </w:r>
          </w:p>
          <w:p w:rsidR="00442EA5" w:rsidRPr="00BF763D" w:rsidRDefault="00442EA5" w:rsidP="00BF763D">
            <w:pPr>
              <w:rPr>
                <w:rFonts w:ascii="Tahoma" w:hAnsi="Tahoma" w:cs="Tahoma"/>
                <w:sz w:val="22"/>
                <w:szCs w:val="22"/>
              </w:rPr>
            </w:pPr>
            <w:r w:rsidRPr="00BF763D">
              <w:rPr>
                <w:rFonts w:ascii="Tahoma" w:hAnsi="Tahoma" w:cs="Tahoma"/>
                <w:sz w:val="22"/>
                <w:szCs w:val="22"/>
              </w:rPr>
              <w:t>20(c)</w:t>
            </w:r>
          </w:p>
        </w:tc>
        <w:tc>
          <w:tcPr>
            <w:tcW w:w="864" w:type="dxa"/>
            <w:tcBorders>
              <w:bottom w:val="nil"/>
              <w:right w:val="nil"/>
            </w:tcBorders>
          </w:tcPr>
          <w:p w:rsidR="00442EA5" w:rsidRPr="00BF763D" w:rsidRDefault="00442EA5" w:rsidP="00BF763D">
            <w:pPr>
              <w:rPr>
                <w:rFonts w:ascii="Tahoma" w:hAnsi="Tahoma" w:cs="Tahoma"/>
                <w:sz w:val="22"/>
                <w:szCs w:val="22"/>
              </w:rPr>
            </w:pPr>
            <w:r w:rsidRPr="00BF763D">
              <w:rPr>
                <w:rFonts w:ascii="Tahoma" w:hAnsi="Tahoma" w:cs="Tahoma"/>
                <w:sz w:val="22"/>
                <w:szCs w:val="22"/>
              </w:rPr>
              <w:t>85(g)</w:t>
            </w:r>
          </w:p>
        </w:tc>
        <w:tc>
          <w:tcPr>
            <w:tcW w:w="963" w:type="dxa"/>
            <w:tcBorders>
              <w:top w:val="nil"/>
              <w:left w:val="nil"/>
              <w:bottom w:val="nil"/>
              <w:right w:val="nil"/>
            </w:tcBorders>
          </w:tcPr>
          <w:p w:rsidR="00442EA5" w:rsidRPr="00BF763D" w:rsidRDefault="00442EA5" w:rsidP="00BF763D">
            <w:pPr>
              <w:rPr>
                <w:rFonts w:ascii="Tahoma" w:hAnsi="Tahoma" w:cs="Tahoma"/>
                <w:sz w:val="22"/>
                <w:szCs w:val="22"/>
              </w:rPr>
            </w:pPr>
          </w:p>
        </w:tc>
        <w:tc>
          <w:tcPr>
            <w:tcW w:w="963" w:type="dxa"/>
            <w:tcBorders>
              <w:left w:val="nil"/>
              <w:bottom w:val="nil"/>
              <w:right w:val="nil"/>
            </w:tcBorders>
          </w:tcPr>
          <w:p w:rsidR="0018042E" w:rsidRPr="00BF763D" w:rsidRDefault="00442EA5" w:rsidP="00BF763D">
            <w:pPr>
              <w:rPr>
                <w:rFonts w:ascii="Tahoma" w:hAnsi="Tahoma" w:cs="Tahoma"/>
                <w:sz w:val="22"/>
                <w:szCs w:val="22"/>
              </w:rPr>
            </w:pPr>
            <w:r w:rsidRPr="00BF763D">
              <w:rPr>
                <w:rFonts w:ascii="Tahoma" w:hAnsi="Tahoma" w:cs="Tahoma"/>
                <w:sz w:val="22"/>
                <w:szCs w:val="22"/>
              </w:rPr>
              <w:t>15(f)</w:t>
            </w:r>
          </w:p>
          <w:p w:rsidR="00442EA5" w:rsidRPr="00BF763D" w:rsidRDefault="00442EA5" w:rsidP="00BF763D">
            <w:pPr>
              <w:rPr>
                <w:rFonts w:ascii="Tahoma" w:hAnsi="Tahoma" w:cs="Tahoma"/>
                <w:sz w:val="22"/>
                <w:szCs w:val="22"/>
              </w:rPr>
            </w:pPr>
            <w:r w:rsidRPr="00BF763D">
              <w:rPr>
                <w:rFonts w:ascii="Tahoma" w:hAnsi="Tahoma" w:cs="Tahoma"/>
                <w:sz w:val="22"/>
                <w:szCs w:val="22"/>
              </w:rPr>
              <w:t>85(g)</w:t>
            </w:r>
          </w:p>
        </w:tc>
        <w:tc>
          <w:tcPr>
            <w:tcW w:w="963" w:type="dxa"/>
            <w:tcBorders>
              <w:bottom w:val="nil"/>
              <w:right w:val="nil"/>
            </w:tcBorders>
          </w:tcPr>
          <w:p w:rsidR="00442EA5" w:rsidRPr="00BF763D" w:rsidRDefault="00442EA5" w:rsidP="00BF763D">
            <w:pPr>
              <w:rPr>
                <w:rFonts w:ascii="Tahoma" w:hAnsi="Tahoma" w:cs="Tahoma"/>
                <w:sz w:val="22"/>
                <w:szCs w:val="22"/>
              </w:rPr>
            </w:pPr>
            <w:r w:rsidRPr="00BF763D">
              <w:rPr>
                <w:rFonts w:ascii="Tahoma" w:hAnsi="Tahoma" w:cs="Tahoma"/>
                <w:sz w:val="22"/>
                <w:szCs w:val="22"/>
              </w:rPr>
              <w:t>100(a)</w:t>
            </w:r>
          </w:p>
        </w:tc>
        <w:tc>
          <w:tcPr>
            <w:tcW w:w="963" w:type="dxa"/>
            <w:tcBorders>
              <w:top w:val="nil"/>
              <w:left w:val="nil"/>
              <w:bottom w:val="nil"/>
              <w:right w:val="nil"/>
            </w:tcBorders>
          </w:tcPr>
          <w:p w:rsidR="00442EA5" w:rsidRPr="00BF763D" w:rsidRDefault="00442EA5" w:rsidP="00BF763D">
            <w:pPr>
              <w:rPr>
                <w:rFonts w:ascii="Tahoma" w:hAnsi="Tahoma" w:cs="Tahoma"/>
                <w:sz w:val="22"/>
                <w:szCs w:val="22"/>
              </w:rPr>
            </w:pPr>
          </w:p>
        </w:tc>
        <w:tc>
          <w:tcPr>
            <w:tcW w:w="963" w:type="dxa"/>
            <w:tcBorders>
              <w:left w:val="nil"/>
              <w:bottom w:val="nil"/>
              <w:right w:val="nil"/>
            </w:tcBorders>
          </w:tcPr>
          <w:p w:rsidR="00442EA5" w:rsidRPr="00BF763D" w:rsidRDefault="00442EA5" w:rsidP="00BF763D">
            <w:pPr>
              <w:rPr>
                <w:rFonts w:ascii="Tahoma" w:hAnsi="Tahoma" w:cs="Tahoma"/>
                <w:sz w:val="22"/>
                <w:szCs w:val="22"/>
              </w:rPr>
            </w:pPr>
          </w:p>
        </w:tc>
        <w:tc>
          <w:tcPr>
            <w:tcW w:w="963" w:type="dxa"/>
            <w:tcBorders>
              <w:bottom w:val="nil"/>
              <w:right w:val="nil"/>
            </w:tcBorders>
          </w:tcPr>
          <w:p w:rsidR="00442EA5" w:rsidRPr="00BF763D" w:rsidRDefault="00442EA5" w:rsidP="00BF763D">
            <w:pPr>
              <w:rPr>
                <w:rFonts w:ascii="Tahoma" w:hAnsi="Tahoma" w:cs="Tahoma"/>
                <w:sz w:val="22"/>
                <w:szCs w:val="22"/>
              </w:rPr>
            </w:pPr>
            <w:r w:rsidRPr="00BF763D">
              <w:rPr>
                <w:rFonts w:ascii="Tahoma" w:hAnsi="Tahoma" w:cs="Tahoma"/>
                <w:sz w:val="22"/>
                <w:szCs w:val="22"/>
              </w:rPr>
              <w:t>20(c)</w:t>
            </w:r>
          </w:p>
          <w:p w:rsidR="00442EA5" w:rsidRPr="00BF763D" w:rsidRDefault="00442EA5" w:rsidP="00BF763D">
            <w:pPr>
              <w:rPr>
                <w:rFonts w:ascii="Tahoma" w:hAnsi="Tahoma" w:cs="Tahoma"/>
                <w:sz w:val="22"/>
                <w:szCs w:val="22"/>
              </w:rPr>
            </w:pPr>
            <w:r w:rsidRPr="00BF763D">
              <w:rPr>
                <w:rFonts w:ascii="Tahoma" w:hAnsi="Tahoma" w:cs="Tahoma"/>
                <w:sz w:val="22"/>
                <w:szCs w:val="22"/>
              </w:rPr>
              <w:t>15(f)</w:t>
            </w:r>
          </w:p>
        </w:tc>
      </w:tr>
    </w:tbl>
    <w:p w:rsidR="00442EA5" w:rsidRPr="0018042E" w:rsidRDefault="00442EA5" w:rsidP="003843AD">
      <w:pPr>
        <w:pStyle w:val="02Heading2"/>
      </w:pPr>
      <w:bookmarkStart w:id="327" w:name="_Toc119902505"/>
      <w:bookmarkStart w:id="328" w:name="_Toc119902589"/>
      <w:bookmarkStart w:id="329" w:name="_Toc119902849"/>
      <w:bookmarkStart w:id="330" w:name="_Toc120083953"/>
      <w:bookmarkStart w:id="331" w:name="_Toc156286447"/>
      <w:bookmarkStart w:id="332" w:name="_Toc156286583"/>
      <w:r w:rsidRPr="0018042E">
        <w:t>Bank Fund</w:t>
      </w:r>
      <w:bookmarkEnd w:id="327"/>
      <w:bookmarkEnd w:id="328"/>
      <w:bookmarkEnd w:id="329"/>
      <w:bookmarkEnd w:id="330"/>
      <w:bookmarkEnd w:id="331"/>
      <w:bookmarkEnd w:id="332"/>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864"/>
        <w:gridCol w:w="963"/>
        <w:gridCol w:w="963"/>
        <w:gridCol w:w="963"/>
        <w:gridCol w:w="963"/>
        <w:gridCol w:w="963"/>
        <w:gridCol w:w="963"/>
      </w:tblGrid>
      <w:tr w:rsidR="003E77CE" w:rsidRPr="00BF763D" w:rsidTr="003E77CE">
        <w:trPr>
          <w:cantSplit/>
        </w:trPr>
        <w:tc>
          <w:tcPr>
            <w:tcW w:w="1854" w:type="dxa"/>
            <w:gridSpan w:val="2"/>
            <w:tcBorders>
              <w:top w:val="nil"/>
              <w:left w:val="nil"/>
              <w:right w:val="nil"/>
            </w:tcBorders>
          </w:tcPr>
          <w:p w:rsidR="003E77CE" w:rsidRPr="00BF763D" w:rsidRDefault="003E77CE" w:rsidP="00FB333B">
            <w:pPr>
              <w:rPr>
                <w:rFonts w:ascii="Tahoma" w:hAnsi="Tahoma" w:cs="Tahoma"/>
                <w:b/>
                <w:sz w:val="22"/>
                <w:szCs w:val="22"/>
              </w:rPr>
            </w:pPr>
            <w:r w:rsidRPr="00BF763D">
              <w:rPr>
                <w:rFonts w:ascii="Tahoma" w:hAnsi="Tahoma" w:cs="Tahoma"/>
                <w:b/>
                <w:sz w:val="22"/>
                <w:szCs w:val="22"/>
              </w:rPr>
              <w:t>Cash Interfund</w:t>
            </w:r>
          </w:p>
        </w:tc>
        <w:tc>
          <w:tcPr>
            <w:tcW w:w="963" w:type="dxa"/>
            <w:tcBorders>
              <w:top w:val="nil"/>
              <w:left w:val="nil"/>
              <w:bottom w:val="nil"/>
              <w:right w:val="nil"/>
            </w:tcBorders>
          </w:tcPr>
          <w:p w:rsidR="003E77CE" w:rsidRPr="00BF763D" w:rsidRDefault="003E77CE" w:rsidP="00FB333B">
            <w:pPr>
              <w:rPr>
                <w:rFonts w:ascii="Tahoma" w:hAnsi="Tahoma" w:cs="Tahoma"/>
                <w:b/>
                <w:sz w:val="22"/>
                <w:szCs w:val="22"/>
              </w:rPr>
            </w:pPr>
          </w:p>
        </w:tc>
        <w:tc>
          <w:tcPr>
            <w:tcW w:w="1926" w:type="dxa"/>
            <w:gridSpan w:val="2"/>
            <w:tcBorders>
              <w:top w:val="nil"/>
              <w:left w:val="nil"/>
              <w:bottom w:val="nil"/>
              <w:right w:val="nil"/>
            </w:tcBorders>
          </w:tcPr>
          <w:p w:rsidR="003E77CE" w:rsidRPr="00BF763D" w:rsidRDefault="003E77CE" w:rsidP="00FB333B">
            <w:pPr>
              <w:rPr>
                <w:rFonts w:ascii="Tahoma" w:hAnsi="Tahoma" w:cs="Tahoma"/>
                <w:b/>
                <w:sz w:val="22"/>
                <w:szCs w:val="22"/>
              </w:rPr>
            </w:pPr>
            <w:r w:rsidRPr="00BF763D">
              <w:rPr>
                <w:rFonts w:ascii="Tahoma" w:hAnsi="Tahoma" w:cs="Tahoma"/>
                <w:b/>
                <w:sz w:val="22"/>
                <w:szCs w:val="22"/>
              </w:rPr>
              <w:t>Payroll Clearing</w:t>
            </w:r>
          </w:p>
        </w:tc>
        <w:tc>
          <w:tcPr>
            <w:tcW w:w="963" w:type="dxa"/>
            <w:tcBorders>
              <w:top w:val="nil"/>
              <w:left w:val="nil"/>
              <w:bottom w:val="nil"/>
              <w:right w:val="nil"/>
            </w:tcBorders>
          </w:tcPr>
          <w:p w:rsidR="003E77CE" w:rsidRPr="00BF763D" w:rsidRDefault="003E77CE" w:rsidP="00FB333B">
            <w:pPr>
              <w:rPr>
                <w:rFonts w:ascii="Tahoma" w:hAnsi="Tahoma" w:cs="Tahoma"/>
                <w:b/>
                <w:sz w:val="22"/>
                <w:szCs w:val="22"/>
              </w:rPr>
            </w:pPr>
          </w:p>
        </w:tc>
        <w:tc>
          <w:tcPr>
            <w:tcW w:w="1926" w:type="dxa"/>
            <w:gridSpan w:val="2"/>
            <w:tcBorders>
              <w:top w:val="nil"/>
              <w:left w:val="nil"/>
              <w:bottom w:val="nil"/>
              <w:right w:val="nil"/>
            </w:tcBorders>
          </w:tcPr>
          <w:p w:rsidR="003E77CE" w:rsidRPr="00BF763D" w:rsidRDefault="003E77CE" w:rsidP="00FB333B">
            <w:pPr>
              <w:rPr>
                <w:rFonts w:ascii="Tahoma" w:hAnsi="Tahoma" w:cs="Tahoma"/>
                <w:b/>
                <w:sz w:val="22"/>
                <w:szCs w:val="22"/>
              </w:rPr>
            </w:pPr>
            <w:r>
              <w:rPr>
                <w:rFonts w:ascii="Tahoma" w:hAnsi="Tahoma" w:cs="Tahoma"/>
                <w:b/>
                <w:sz w:val="22"/>
                <w:szCs w:val="22"/>
              </w:rPr>
              <w:t>Payroll Cash</w:t>
            </w:r>
          </w:p>
        </w:tc>
      </w:tr>
      <w:tr w:rsidR="003E77CE" w:rsidRPr="00BF763D" w:rsidTr="003E77CE">
        <w:tc>
          <w:tcPr>
            <w:tcW w:w="990" w:type="dxa"/>
            <w:tcBorders>
              <w:left w:val="nil"/>
              <w:bottom w:val="nil"/>
            </w:tcBorders>
          </w:tcPr>
          <w:p w:rsidR="003E77CE" w:rsidRPr="00BF763D" w:rsidRDefault="003E77CE" w:rsidP="00FB333B">
            <w:pPr>
              <w:rPr>
                <w:rFonts w:ascii="Tahoma" w:hAnsi="Tahoma" w:cs="Tahoma"/>
                <w:sz w:val="22"/>
                <w:szCs w:val="22"/>
              </w:rPr>
            </w:pPr>
            <w:r w:rsidRPr="00BF763D">
              <w:rPr>
                <w:rFonts w:ascii="Tahoma" w:hAnsi="Tahoma" w:cs="Tahoma"/>
                <w:sz w:val="22"/>
                <w:szCs w:val="22"/>
              </w:rPr>
              <w:t>85(g)</w:t>
            </w:r>
          </w:p>
        </w:tc>
        <w:tc>
          <w:tcPr>
            <w:tcW w:w="864" w:type="dxa"/>
            <w:tcBorders>
              <w:bottom w:val="nil"/>
              <w:right w:val="nil"/>
            </w:tcBorders>
          </w:tcPr>
          <w:p w:rsidR="003E77CE" w:rsidRPr="00BF763D" w:rsidRDefault="003E77CE" w:rsidP="00FB333B">
            <w:pPr>
              <w:rPr>
                <w:rFonts w:ascii="Tahoma" w:hAnsi="Tahoma" w:cs="Tahoma"/>
                <w:sz w:val="22"/>
                <w:szCs w:val="22"/>
              </w:rPr>
            </w:pPr>
          </w:p>
        </w:tc>
        <w:tc>
          <w:tcPr>
            <w:tcW w:w="963" w:type="dxa"/>
            <w:tcBorders>
              <w:top w:val="nil"/>
              <w:left w:val="nil"/>
              <w:bottom w:val="nil"/>
              <w:right w:val="nil"/>
            </w:tcBorders>
          </w:tcPr>
          <w:p w:rsidR="003E77CE" w:rsidRPr="00BF763D" w:rsidRDefault="003E77CE" w:rsidP="00FB333B">
            <w:pPr>
              <w:rPr>
                <w:rFonts w:ascii="Tahoma" w:hAnsi="Tahoma" w:cs="Tahoma"/>
                <w:sz w:val="22"/>
                <w:szCs w:val="22"/>
              </w:rPr>
            </w:pPr>
          </w:p>
        </w:tc>
        <w:tc>
          <w:tcPr>
            <w:tcW w:w="963" w:type="dxa"/>
            <w:tcBorders>
              <w:left w:val="nil"/>
              <w:bottom w:val="nil"/>
              <w:right w:val="nil"/>
            </w:tcBorders>
          </w:tcPr>
          <w:p w:rsidR="003E77CE" w:rsidRPr="00BF763D" w:rsidRDefault="003E77CE" w:rsidP="00FB333B">
            <w:pPr>
              <w:rPr>
                <w:rFonts w:ascii="Tahoma" w:hAnsi="Tahoma" w:cs="Tahoma"/>
                <w:sz w:val="22"/>
                <w:szCs w:val="22"/>
              </w:rPr>
            </w:pPr>
          </w:p>
        </w:tc>
        <w:tc>
          <w:tcPr>
            <w:tcW w:w="963" w:type="dxa"/>
            <w:tcBorders>
              <w:bottom w:val="nil"/>
              <w:right w:val="nil"/>
            </w:tcBorders>
          </w:tcPr>
          <w:p w:rsidR="003E77CE" w:rsidRPr="00BF763D" w:rsidRDefault="003E77CE" w:rsidP="00FB333B">
            <w:pPr>
              <w:rPr>
                <w:rFonts w:ascii="Tahoma" w:hAnsi="Tahoma" w:cs="Tahoma"/>
                <w:sz w:val="22"/>
                <w:szCs w:val="22"/>
              </w:rPr>
            </w:pPr>
          </w:p>
        </w:tc>
        <w:tc>
          <w:tcPr>
            <w:tcW w:w="963" w:type="dxa"/>
            <w:tcBorders>
              <w:top w:val="nil"/>
              <w:left w:val="nil"/>
              <w:bottom w:val="nil"/>
              <w:right w:val="nil"/>
            </w:tcBorders>
          </w:tcPr>
          <w:p w:rsidR="003E77CE" w:rsidRPr="00BF763D" w:rsidRDefault="003E77CE" w:rsidP="00FB333B">
            <w:pPr>
              <w:rPr>
                <w:rFonts w:ascii="Tahoma" w:hAnsi="Tahoma" w:cs="Tahoma"/>
                <w:sz w:val="22"/>
                <w:szCs w:val="22"/>
              </w:rPr>
            </w:pPr>
          </w:p>
        </w:tc>
        <w:tc>
          <w:tcPr>
            <w:tcW w:w="963" w:type="dxa"/>
            <w:tcBorders>
              <w:left w:val="nil"/>
              <w:bottom w:val="nil"/>
              <w:right w:val="nil"/>
            </w:tcBorders>
          </w:tcPr>
          <w:p w:rsidR="003E77CE" w:rsidRPr="00BF763D" w:rsidRDefault="003E77CE" w:rsidP="00FB333B">
            <w:pPr>
              <w:rPr>
                <w:rFonts w:ascii="Tahoma" w:hAnsi="Tahoma" w:cs="Tahoma"/>
                <w:sz w:val="22"/>
                <w:szCs w:val="22"/>
              </w:rPr>
            </w:pPr>
          </w:p>
        </w:tc>
        <w:tc>
          <w:tcPr>
            <w:tcW w:w="963" w:type="dxa"/>
            <w:tcBorders>
              <w:bottom w:val="nil"/>
              <w:right w:val="nil"/>
            </w:tcBorders>
          </w:tcPr>
          <w:p w:rsidR="003E77CE" w:rsidRPr="00BF763D" w:rsidRDefault="003E77CE" w:rsidP="00FB333B">
            <w:pPr>
              <w:rPr>
                <w:rFonts w:ascii="Tahoma" w:hAnsi="Tahoma" w:cs="Tahoma"/>
                <w:sz w:val="22"/>
                <w:szCs w:val="22"/>
              </w:rPr>
            </w:pPr>
            <w:r w:rsidRPr="00BF763D">
              <w:rPr>
                <w:rFonts w:ascii="Tahoma" w:hAnsi="Tahoma" w:cs="Tahoma"/>
                <w:sz w:val="22"/>
                <w:szCs w:val="22"/>
              </w:rPr>
              <w:t>85(g)</w:t>
            </w:r>
          </w:p>
        </w:tc>
      </w:tr>
    </w:tbl>
    <w:p w:rsidR="00442EA5" w:rsidRDefault="00442EA5" w:rsidP="003D6C94">
      <w:pPr>
        <w:pStyle w:val="Body"/>
      </w:pPr>
    </w:p>
    <w:p w:rsidR="00F87AED" w:rsidRDefault="00E62930" w:rsidP="003843AD">
      <w:pPr>
        <w:pStyle w:val="01Heading1"/>
      </w:pPr>
      <w:bookmarkStart w:id="333" w:name="_Toc193006897"/>
      <w:bookmarkStart w:id="334" w:name="_Toc193007034"/>
      <w:bookmarkStart w:id="335" w:name="_Toc193008551"/>
      <w:bookmarkStart w:id="336" w:name="_Toc193008865"/>
      <w:bookmarkStart w:id="337" w:name="_Toc193068724"/>
      <w:r>
        <w:br w:type="page"/>
      </w:r>
      <w:bookmarkStart w:id="338" w:name="_Toc194125711"/>
      <w:bookmarkStart w:id="339" w:name="_Toc194198682"/>
      <w:bookmarkStart w:id="340" w:name="_Toc194199468"/>
      <w:bookmarkStart w:id="341" w:name="_Toc196008182"/>
      <w:bookmarkStart w:id="342" w:name="_Toc196697192"/>
      <w:bookmarkStart w:id="343" w:name="_Toc220812659"/>
      <w:bookmarkStart w:id="344" w:name="_Toc220812972"/>
      <w:bookmarkStart w:id="345" w:name="_Toc220813349"/>
      <w:bookmarkStart w:id="346" w:name="_Toc221499553"/>
      <w:bookmarkStart w:id="347" w:name="_Toc231970495"/>
      <w:bookmarkStart w:id="348" w:name="_Toc238868131"/>
      <w:bookmarkStart w:id="349" w:name="_Toc297182211"/>
      <w:bookmarkStart w:id="350" w:name="_Toc312950930"/>
      <w:bookmarkStart w:id="351" w:name="_Toc312951302"/>
      <w:bookmarkStart w:id="352" w:name="_Toc327262727"/>
      <w:bookmarkStart w:id="353" w:name="_Toc329340018"/>
      <w:bookmarkStart w:id="354" w:name="_Toc329704114"/>
      <w:r w:rsidR="00F1169B">
        <w:lastRenderedPageBreak/>
        <w:t>Self Check</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F87AED" w:rsidRPr="00450A0A" w:rsidRDefault="00F87AED" w:rsidP="00F87AED">
      <w:pPr>
        <w:pStyle w:val="01LessonDivider"/>
      </w:pPr>
      <w:r>
        <w:rPr>
          <w:noProof/>
        </w:rPr>
        <w:drawing>
          <wp:inline distT="0" distB="0" distL="0" distR="0" wp14:anchorId="00D49E30" wp14:editId="77C54883">
            <wp:extent cx="5943600" cy="52734"/>
            <wp:effectExtent l="19050" t="0" r="0" b="0"/>
            <wp:docPr id="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943600" cy="52734"/>
                    </a:xfrm>
                    <a:prstGeom prst="rect">
                      <a:avLst/>
                    </a:prstGeom>
                    <a:noFill/>
                    <a:ln w="9525">
                      <a:noFill/>
                      <a:miter lim="800000"/>
                      <a:headEnd/>
                      <a:tailEnd/>
                    </a:ln>
                  </pic:spPr>
                </pic:pic>
              </a:graphicData>
            </a:graphic>
          </wp:inline>
        </w:drawing>
      </w:r>
    </w:p>
    <w:p w:rsidR="00442EA5" w:rsidRDefault="00442EA5" w:rsidP="003843AD">
      <w:pPr>
        <w:pStyle w:val="02Heading2"/>
      </w:pPr>
      <w:r>
        <w:t>Directions</w:t>
      </w:r>
    </w:p>
    <w:p w:rsidR="00442EA5" w:rsidRDefault="00442EA5" w:rsidP="003D6C94">
      <w:pPr>
        <w:pStyle w:val="Body"/>
      </w:pPr>
      <w:r>
        <w:t>Use the information you have learned in this workbook to complete this self check activity.</w:t>
      </w:r>
    </w:p>
    <w:p w:rsidR="00442EA5" w:rsidRDefault="00442EA5" w:rsidP="003843AD">
      <w:pPr>
        <w:pStyle w:val="02Heading2"/>
      </w:pPr>
      <w:r>
        <w:t>Question 1</w:t>
      </w:r>
    </w:p>
    <w:p w:rsidR="00442EA5" w:rsidRDefault="00442EA5" w:rsidP="003D6C94">
      <w:pPr>
        <w:pStyle w:val="Body"/>
      </w:pPr>
      <w:r>
        <w:t>Name the processes that must be executed in order to feed payroll transactions to the Finance System.</w:t>
      </w:r>
    </w:p>
    <w:p w:rsidR="00442EA5" w:rsidRDefault="00442EA5" w:rsidP="003843AD">
      <w:pPr>
        <w:pStyle w:val="02Heading2"/>
      </w:pPr>
      <w:r>
        <w:t>Question 2</w:t>
      </w:r>
    </w:p>
    <w:p w:rsidR="00442EA5" w:rsidRDefault="00442EA5" w:rsidP="003D6C94">
      <w:pPr>
        <w:pStyle w:val="Body"/>
      </w:pPr>
      <w:r>
        <w:t>What is the recommended procedure for testing organization-specific Rule codes prior to placing them in production?</w:t>
      </w:r>
    </w:p>
    <w:p w:rsidR="00442EA5" w:rsidRDefault="00442EA5" w:rsidP="003843AD">
      <w:pPr>
        <w:pStyle w:val="02Heading2"/>
      </w:pPr>
      <w:r>
        <w:t>Question 3</w:t>
      </w:r>
    </w:p>
    <w:p w:rsidR="00442EA5" w:rsidRDefault="00442EA5" w:rsidP="003D6C94">
      <w:pPr>
        <w:pStyle w:val="Body"/>
      </w:pPr>
      <w:r>
        <w:t>What is the consequence of NOT testing Rule codes?</w:t>
      </w:r>
    </w:p>
    <w:p w:rsidR="00442EA5" w:rsidRDefault="00442EA5" w:rsidP="003843AD">
      <w:pPr>
        <w:pStyle w:val="02Heading2"/>
      </w:pPr>
      <w:r>
        <w:t>Question 4</w:t>
      </w:r>
    </w:p>
    <w:p w:rsidR="00442EA5" w:rsidRDefault="00442EA5" w:rsidP="003D6C94">
      <w:pPr>
        <w:pStyle w:val="Body"/>
      </w:pPr>
      <w:r>
        <w:t>On what forms do you review suspended documents?  Posted documents?</w:t>
      </w:r>
    </w:p>
    <w:p w:rsidR="00442EA5" w:rsidRPr="00F1169B" w:rsidRDefault="00442EA5" w:rsidP="003843AD">
      <w:pPr>
        <w:pStyle w:val="02Heading2"/>
        <w:rPr>
          <w:sz w:val="2"/>
        </w:rPr>
      </w:pPr>
      <w:r>
        <w:t>Question 5</w:t>
      </w:r>
    </w:p>
    <w:p w:rsidR="00442EA5" w:rsidRDefault="00442EA5" w:rsidP="003D6C94">
      <w:pPr>
        <w:pStyle w:val="Body"/>
      </w:pPr>
      <w:r>
        <w:t>How do you modify a posted transaction in Banner Finance?</w:t>
      </w:r>
    </w:p>
    <w:p w:rsidR="001D7486" w:rsidRDefault="001D7486">
      <w:pPr>
        <w:rPr>
          <w:rFonts w:ascii="Arial" w:hAnsi="Arial" w:cs="Tahoma"/>
          <w:color w:val="93124E"/>
          <w:sz w:val="28"/>
        </w:rPr>
      </w:pPr>
      <w:r>
        <w:br w:type="page"/>
      </w:r>
    </w:p>
    <w:p w:rsidR="00442EA5" w:rsidRDefault="00442EA5" w:rsidP="003843AD">
      <w:pPr>
        <w:pStyle w:val="02Heading2"/>
      </w:pPr>
      <w:r>
        <w:lastRenderedPageBreak/>
        <w:t>Question 6</w:t>
      </w:r>
    </w:p>
    <w:p w:rsidR="00442EA5" w:rsidRDefault="00442EA5" w:rsidP="003D6C94">
      <w:pPr>
        <w:pStyle w:val="Body"/>
      </w:pPr>
      <w:r>
        <w:t>What report lists any errors encountered on HR feed documents?</w:t>
      </w:r>
    </w:p>
    <w:p w:rsidR="00442EA5" w:rsidRDefault="00442EA5" w:rsidP="003843AD">
      <w:pPr>
        <w:pStyle w:val="02Heading2"/>
      </w:pPr>
      <w:r>
        <w:t xml:space="preserve">Question 7 </w:t>
      </w:r>
    </w:p>
    <w:p w:rsidR="00442EA5" w:rsidRDefault="00442EA5" w:rsidP="003D6C94">
      <w:pPr>
        <w:pStyle w:val="Body"/>
      </w:pPr>
      <w:r>
        <w:t>You have fed payroll records and reviewed the postings in the General Ledger.  The entry is posted out of balance.  How do you correct it and prevent it from occurring in the future?</w:t>
      </w:r>
    </w:p>
    <w:p w:rsidR="00442EA5" w:rsidRDefault="00442EA5" w:rsidP="003843AD">
      <w:pPr>
        <w:pStyle w:val="02Heading2"/>
      </w:pPr>
      <w:r>
        <w:t>Question 8</w:t>
      </w:r>
    </w:p>
    <w:p w:rsidR="00442EA5" w:rsidRDefault="00442EA5" w:rsidP="003D6C94">
      <w:pPr>
        <w:pStyle w:val="Body"/>
      </w:pPr>
      <w:r>
        <w:t>What is the consequence of using an incorrect posting action or modifier on the rule codes?</w:t>
      </w:r>
    </w:p>
    <w:p w:rsidR="00442EA5" w:rsidRPr="00F16429" w:rsidRDefault="00442EA5" w:rsidP="0018042E">
      <w:pPr>
        <w:pStyle w:val="Body"/>
        <w:ind w:left="0"/>
        <w:rPr>
          <w:sz w:val="2"/>
        </w:rPr>
      </w:pPr>
    </w:p>
    <w:p w:rsidR="00F87AED" w:rsidRDefault="00985BCC" w:rsidP="003843AD">
      <w:pPr>
        <w:pStyle w:val="01Heading1"/>
      </w:pPr>
      <w:bookmarkStart w:id="355" w:name="_Toc193006898"/>
      <w:bookmarkStart w:id="356" w:name="_Toc193007035"/>
      <w:r>
        <w:br w:type="page"/>
      </w:r>
      <w:bookmarkStart w:id="357" w:name="_Toc193008552"/>
      <w:bookmarkStart w:id="358" w:name="_Toc193008866"/>
      <w:bookmarkStart w:id="359" w:name="_Toc193068725"/>
      <w:bookmarkStart w:id="360" w:name="_Toc194125712"/>
      <w:bookmarkStart w:id="361" w:name="_Toc194198683"/>
      <w:bookmarkStart w:id="362" w:name="_Toc194199469"/>
      <w:bookmarkStart w:id="363" w:name="_Toc196008183"/>
      <w:bookmarkStart w:id="364" w:name="_Toc196697193"/>
      <w:bookmarkStart w:id="365" w:name="_Toc220812660"/>
      <w:bookmarkStart w:id="366" w:name="_Toc220812973"/>
      <w:bookmarkStart w:id="367" w:name="_Toc220813350"/>
      <w:bookmarkStart w:id="368" w:name="_Toc221499554"/>
      <w:bookmarkStart w:id="369" w:name="_Toc231970496"/>
      <w:bookmarkStart w:id="370" w:name="_Toc238868132"/>
      <w:bookmarkStart w:id="371" w:name="_Toc297182212"/>
      <w:bookmarkStart w:id="372" w:name="_Toc312950931"/>
      <w:bookmarkStart w:id="373" w:name="_Toc312951303"/>
      <w:bookmarkStart w:id="374" w:name="_Toc327262728"/>
      <w:bookmarkStart w:id="375" w:name="_Toc329340019"/>
      <w:bookmarkStart w:id="376" w:name="_Toc329704115"/>
      <w:r w:rsidR="00F1169B">
        <w:lastRenderedPageBreak/>
        <w:t>Answer Key</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F87AED" w:rsidRPr="00450A0A" w:rsidRDefault="00F87AED" w:rsidP="00F87AED">
      <w:pPr>
        <w:pStyle w:val="01LessonDivider"/>
      </w:pPr>
      <w:bookmarkStart w:id="377" w:name="ADD_LESSON_TEMP"/>
      <w:bookmarkEnd w:id="377"/>
      <w:r>
        <w:rPr>
          <w:noProof/>
        </w:rPr>
        <w:drawing>
          <wp:inline distT="0" distB="0" distL="0" distR="0" wp14:anchorId="667BC8D1" wp14:editId="35D3EFA4">
            <wp:extent cx="5943600" cy="52734"/>
            <wp:effectExtent l="19050" t="0" r="0" b="0"/>
            <wp:docPr id="1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943600" cy="52734"/>
                    </a:xfrm>
                    <a:prstGeom prst="rect">
                      <a:avLst/>
                    </a:prstGeom>
                    <a:noFill/>
                    <a:ln w="9525">
                      <a:noFill/>
                      <a:miter lim="800000"/>
                      <a:headEnd/>
                      <a:tailEnd/>
                    </a:ln>
                  </pic:spPr>
                </pic:pic>
              </a:graphicData>
            </a:graphic>
          </wp:inline>
        </w:drawing>
      </w:r>
    </w:p>
    <w:p w:rsidR="00442EA5" w:rsidRDefault="00442EA5" w:rsidP="003843AD">
      <w:pPr>
        <w:pStyle w:val="02Heading2"/>
      </w:pPr>
      <w:r>
        <w:t>Question 1</w:t>
      </w:r>
    </w:p>
    <w:p w:rsidR="00442EA5" w:rsidRDefault="00442EA5" w:rsidP="004B5EFA">
      <w:pPr>
        <w:pStyle w:val="Body"/>
      </w:pPr>
      <w:r>
        <w:t>Name the processes that must be executed in order to feed payroll transactions to the Finance System.</w:t>
      </w:r>
    </w:p>
    <w:p w:rsidR="00442EA5" w:rsidRDefault="00442EA5" w:rsidP="00A66925">
      <w:pPr>
        <w:pStyle w:val="Body"/>
        <w:numPr>
          <w:ilvl w:val="0"/>
          <w:numId w:val="16"/>
        </w:numPr>
        <w:rPr>
          <w:b/>
        </w:rPr>
      </w:pPr>
      <w:r>
        <w:rPr>
          <w:b/>
        </w:rPr>
        <w:t>Finance Budget Feed process (FBRFEED)</w:t>
      </w:r>
    </w:p>
    <w:p w:rsidR="00442EA5" w:rsidRDefault="00442EA5" w:rsidP="00A66925">
      <w:pPr>
        <w:pStyle w:val="Body"/>
        <w:numPr>
          <w:ilvl w:val="0"/>
          <w:numId w:val="16"/>
        </w:numPr>
        <w:rPr>
          <w:b/>
        </w:rPr>
      </w:pPr>
      <w:r>
        <w:rPr>
          <w:b/>
        </w:rPr>
        <w:t>Finance Feed Sweep process (FURFEED)</w:t>
      </w:r>
    </w:p>
    <w:p w:rsidR="00442EA5" w:rsidRDefault="00442EA5" w:rsidP="00A66925">
      <w:pPr>
        <w:pStyle w:val="Body"/>
        <w:numPr>
          <w:ilvl w:val="0"/>
          <w:numId w:val="16"/>
        </w:numPr>
        <w:rPr>
          <w:b/>
        </w:rPr>
      </w:pPr>
      <w:r>
        <w:rPr>
          <w:b/>
        </w:rPr>
        <w:t>Interface process (FGRTRNI)</w:t>
      </w:r>
    </w:p>
    <w:p w:rsidR="00442EA5" w:rsidRDefault="00442EA5" w:rsidP="00A66925">
      <w:pPr>
        <w:pStyle w:val="Body"/>
        <w:numPr>
          <w:ilvl w:val="0"/>
          <w:numId w:val="16"/>
        </w:numPr>
        <w:rPr>
          <w:b/>
        </w:rPr>
      </w:pPr>
      <w:r>
        <w:rPr>
          <w:b/>
        </w:rPr>
        <w:t>Transaction Error Report (FGRTRNR)</w:t>
      </w:r>
    </w:p>
    <w:p w:rsidR="00442EA5" w:rsidRDefault="00442EA5" w:rsidP="00A66925">
      <w:pPr>
        <w:pStyle w:val="Body"/>
        <w:numPr>
          <w:ilvl w:val="0"/>
          <w:numId w:val="16"/>
        </w:numPr>
      </w:pPr>
      <w:r>
        <w:rPr>
          <w:b/>
        </w:rPr>
        <w:t>Posting process (FGRACTG)</w:t>
      </w:r>
    </w:p>
    <w:p w:rsidR="00442EA5" w:rsidRDefault="00442EA5" w:rsidP="003843AD">
      <w:pPr>
        <w:pStyle w:val="02Heading2"/>
      </w:pPr>
      <w:r>
        <w:t>Question 2</w:t>
      </w:r>
    </w:p>
    <w:p w:rsidR="00442EA5" w:rsidRDefault="00442EA5" w:rsidP="004B5EFA">
      <w:pPr>
        <w:pStyle w:val="Body"/>
      </w:pPr>
      <w:r>
        <w:t>What is the recommended procedure for testing organization-specific Rule codes prior to placing them in production?</w:t>
      </w:r>
    </w:p>
    <w:p w:rsidR="00442EA5" w:rsidRDefault="00442EA5" w:rsidP="003D6C94">
      <w:pPr>
        <w:pStyle w:val="Body"/>
        <w:rPr>
          <w:b/>
        </w:rPr>
      </w:pPr>
      <w:r>
        <w:rPr>
          <w:b/>
        </w:rPr>
        <w:t>Test them first with a journal voucher.</w:t>
      </w:r>
    </w:p>
    <w:p w:rsidR="00442EA5" w:rsidRDefault="00442EA5" w:rsidP="003843AD">
      <w:pPr>
        <w:pStyle w:val="02Heading2"/>
      </w:pPr>
      <w:r>
        <w:t>Question 3</w:t>
      </w:r>
    </w:p>
    <w:p w:rsidR="00442EA5" w:rsidRDefault="00442EA5" w:rsidP="004B5EFA">
      <w:pPr>
        <w:pStyle w:val="Body"/>
      </w:pPr>
      <w:r>
        <w:t>What is the consequence of NOT testing Rule codes?</w:t>
      </w:r>
    </w:p>
    <w:p w:rsidR="00442EA5" w:rsidRDefault="00442EA5" w:rsidP="00A66925">
      <w:pPr>
        <w:pStyle w:val="Body"/>
        <w:numPr>
          <w:ilvl w:val="0"/>
          <w:numId w:val="17"/>
        </w:numPr>
        <w:rPr>
          <w:b/>
        </w:rPr>
      </w:pPr>
      <w:r>
        <w:rPr>
          <w:b/>
        </w:rPr>
        <w:t>Documents may be suspended during the Interface process.</w:t>
      </w:r>
    </w:p>
    <w:p w:rsidR="00442EA5" w:rsidRDefault="00442EA5" w:rsidP="00A66925">
      <w:pPr>
        <w:pStyle w:val="Body"/>
        <w:numPr>
          <w:ilvl w:val="0"/>
          <w:numId w:val="17"/>
        </w:numPr>
        <w:rPr>
          <w:b/>
        </w:rPr>
      </w:pPr>
      <w:r>
        <w:rPr>
          <w:b/>
        </w:rPr>
        <w:t>Ledgers may be out of balance.</w:t>
      </w:r>
    </w:p>
    <w:p w:rsidR="00442EA5" w:rsidRDefault="00442EA5" w:rsidP="00A66925">
      <w:pPr>
        <w:pStyle w:val="Body"/>
        <w:numPr>
          <w:ilvl w:val="0"/>
          <w:numId w:val="17"/>
        </w:numPr>
      </w:pPr>
      <w:r>
        <w:rPr>
          <w:b/>
        </w:rPr>
        <w:t>Transactions may be posted to the wrong accounts.</w:t>
      </w:r>
    </w:p>
    <w:p w:rsidR="00442EA5" w:rsidRDefault="004B5EFA" w:rsidP="003843AD">
      <w:pPr>
        <w:pStyle w:val="02Heading2"/>
      </w:pPr>
      <w:r>
        <w:br w:type="page"/>
      </w:r>
      <w:r w:rsidR="00442EA5">
        <w:lastRenderedPageBreak/>
        <w:t>Question 4</w:t>
      </w:r>
    </w:p>
    <w:p w:rsidR="00442EA5" w:rsidRDefault="00442EA5" w:rsidP="004B5EFA">
      <w:pPr>
        <w:pStyle w:val="Body"/>
      </w:pPr>
      <w:r>
        <w:t>On what forms do you review suspended documents?  Posted documents?</w:t>
      </w:r>
    </w:p>
    <w:p w:rsidR="00442EA5" w:rsidRDefault="00442EA5" w:rsidP="00A66925">
      <w:pPr>
        <w:pStyle w:val="Body"/>
        <w:numPr>
          <w:ilvl w:val="0"/>
          <w:numId w:val="18"/>
        </w:numPr>
        <w:rPr>
          <w:b/>
        </w:rPr>
      </w:pPr>
      <w:r>
        <w:rPr>
          <w:b/>
        </w:rPr>
        <w:t>The Suspended Voucher Journal List (FGIJVCD) lists suspended documents.</w:t>
      </w:r>
    </w:p>
    <w:p w:rsidR="00442EA5" w:rsidRDefault="00442EA5" w:rsidP="00A66925">
      <w:pPr>
        <w:pStyle w:val="Body"/>
        <w:numPr>
          <w:ilvl w:val="0"/>
          <w:numId w:val="18"/>
        </w:numPr>
      </w:pPr>
      <w:r>
        <w:rPr>
          <w:b/>
        </w:rPr>
        <w:t>The Document Retrieval Inquiry Form (FGIDOCR) lists posted documents.</w:t>
      </w:r>
    </w:p>
    <w:p w:rsidR="00442EA5" w:rsidRPr="004B5EFA" w:rsidRDefault="00442EA5" w:rsidP="003843AD">
      <w:pPr>
        <w:pStyle w:val="02Heading2"/>
        <w:rPr>
          <w:sz w:val="2"/>
        </w:rPr>
      </w:pPr>
      <w:r>
        <w:t>Question 5</w:t>
      </w:r>
    </w:p>
    <w:p w:rsidR="00442EA5" w:rsidRDefault="00442EA5" w:rsidP="004B5EFA">
      <w:pPr>
        <w:pStyle w:val="Body"/>
      </w:pPr>
      <w:r>
        <w:t>How do you modify a posted transaction in Banner Finance?</w:t>
      </w:r>
    </w:p>
    <w:p w:rsidR="00442EA5" w:rsidRDefault="00442EA5" w:rsidP="003D6C94">
      <w:pPr>
        <w:pStyle w:val="Body"/>
        <w:rPr>
          <w:b/>
        </w:rPr>
      </w:pPr>
      <w:r>
        <w:rPr>
          <w:b/>
        </w:rPr>
        <w:t>You cannot modify a posted transaction.  You must enter a correcting document.</w:t>
      </w:r>
    </w:p>
    <w:p w:rsidR="00442EA5" w:rsidRDefault="00442EA5" w:rsidP="003843AD">
      <w:pPr>
        <w:pStyle w:val="02Heading2"/>
      </w:pPr>
      <w:r>
        <w:t>Question 6</w:t>
      </w:r>
    </w:p>
    <w:p w:rsidR="00442EA5" w:rsidRDefault="00442EA5" w:rsidP="004B5EFA">
      <w:pPr>
        <w:pStyle w:val="Body"/>
      </w:pPr>
      <w:r>
        <w:t>What report lists any errors encountered on HR feed documents?</w:t>
      </w:r>
    </w:p>
    <w:p w:rsidR="00442EA5" w:rsidRDefault="00442EA5" w:rsidP="003D6C94">
      <w:pPr>
        <w:pStyle w:val="Body"/>
        <w:rPr>
          <w:b/>
        </w:rPr>
      </w:pPr>
      <w:r>
        <w:rPr>
          <w:b/>
        </w:rPr>
        <w:t>Transaction Error Report (FGRTRNR)</w:t>
      </w:r>
    </w:p>
    <w:p w:rsidR="00442EA5" w:rsidRDefault="00442EA5" w:rsidP="003843AD">
      <w:pPr>
        <w:pStyle w:val="02Heading2"/>
      </w:pPr>
      <w:r>
        <w:t>Question 7</w:t>
      </w:r>
    </w:p>
    <w:p w:rsidR="00442EA5" w:rsidRDefault="00442EA5" w:rsidP="004B5EFA">
      <w:pPr>
        <w:pStyle w:val="Body"/>
      </w:pPr>
      <w:r>
        <w:t>You have fed payroll records and reviewed the postings in the General Ledger.  The entry is posted out of balance.  How do you correct it and prevent it from occurring in the future?</w:t>
      </w:r>
    </w:p>
    <w:p w:rsidR="00442EA5" w:rsidRDefault="00442EA5" w:rsidP="003D6C94">
      <w:pPr>
        <w:pStyle w:val="Body"/>
      </w:pPr>
      <w:r>
        <w:rPr>
          <w:b/>
        </w:rPr>
        <w:t>You must enter a correcting journal voucher.  To prevent it from happening again, check the Rule codes and test in another database prior to using in production.</w:t>
      </w:r>
    </w:p>
    <w:p w:rsidR="00442EA5" w:rsidRDefault="00442EA5" w:rsidP="003843AD">
      <w:pPr>
        <w:pStyle w:val="02Heading2"/>
      </w:pPr>
      <w:r>
        <w:t>Question 8</w:t>
      </w:r>
    </w:p>
    <w:p w:rsidR="00442EA5" w:rsidRDefault="00442EA5" w:rsidP="004B5EFA">
      <w:pPr>
        <w:pStyle w:val="Body"/>
      </w:pPr>
      <w:r>
        <w:t>What is the consequence of using an incorrect posting action or modifier on the rule codes?</w:t>
      </w:r>
    </w:p>
    <w:p w:rsidR="00442EA5" w:rsidRPr="005333B8" w:rsidRDefault="00442EA5" w:rsidP="003D6C94">
      <w:pPr>
        <w:pStyle w:val="Body"/>
        <w:rPr>
          <w:b/>
        </w:rPr>
      </w:pPr>
      <w:r>
        <w:rPr>
          <w:b/>
        </w:rPr>
        <w:t>Using the incorrect posting action could cause the General Ledger to be out of balance.  An incorrect posting modifier will post the offset to the incorrect account.</w:t>
      </w:r>
    </w:p>
    <w:p w:rsidR="00442EA5" w:rsidRPr="00F16429" w:rsidRDefault="00442EA5" w:rsidP="00442EA5">
      <w:pPr>
        <w:pStyle w:val="TopicTitlecontinued"/>
        <w:rPr>
          <w:b w:val="0"/>
          <w:sz w:val="28"/>
        </w:rPr>
      </w:pPr>
    </w:p>
    <w:p w:rsidR="009F2A28" w:rsidRPr="009F2A28" w:rsidRDefault="009F2A28" w:rsidP="00442EA5">
      <w:pPr>
        <w:pStyle w:val="Body"/>
        <w:ind w:left="0"/>
        <w:sectPr w:rsidR="009F2A28" w:rsidRPr="009F2A28" w:rsidSect="009C1066">
          <w:pgSz w:w="12240" w:h="15840"/>
          <w:pgMar w:top="720" w:right="1440" w:bottom="1440" w:left="1440" w:header="720" w:footer="720" w:gutter="0"/>
          <w:cols w:space="720"/>
        </w:sectPr>
      </w:pPr>
    </w:p>
    <w:p w:rsidR="00F87AED" w:rsidRDefault="00164862" w:rsidP="003843AD">
      <w:pPr>
        <w:pStyle w:val="01SectionTitle"/>
      </w:pPr>
      <w:bookmarkStart w:id="378" w:name="_Toc188863094"/>
      <w:bookmarkStart w:id="379" w:name="_Toc191706110"/>
      <w:bookmarkStart w:id="380" w:name="_Toc193006899"/>
      <w:bookmarkStart w:id="381" w:name="_Toc193007036"/>
      <w:bookmarkStart w:id="382" w:name="_Toc193008553"/>
      <w:bookmarkStart w:id="383" w:name="_Toc193008867"/>
      <w:bookmarkStart w:id="384" w:name="_Toc193068726"/>
      <w:bookmarkStart w:id="385" w:name="_Toc194125713"/>
      <w:bookmarkStart w:id="386" w:name="_Toc194198684"/>
      <w:bookmarkStart w:id="387" w:name="_Toc194199470"/>
      <w:bookmarkStart w:id="388" w:name="_Toc196008184"/>
      <w:bookmarkStart w:id="389" w:name="_Toc196697194"/>
      <w:bookmarkStart w:id="390" w:name="_Toc220812661"/>
      <w:bookmarkStart w:id="391" w:name="_Toc220812974"/>
      <w:bookmarkStart w:id="392" w:name="_Toc220813351"/>
      <w:bookmarkStart w:id="393" w:name="_Toc221499555"/>
      <w:bookmarkStart w:id="394" w:name="_Toc231970497"/>
      <w:bookmarkStart w:id="395" w:name="_Toc238868133"/>
      <w:bookmarkStart w:id="396" w:name="_Toc297182213"/>
      <w:bookmarkStart w:id="397" w:name="_Toc312950932"/>
      <w:bookmarkStart w:id="398" w:name="_Toc312951304"/>
      <w:bookmarkStart w:id="399" w:name="_Toc327262729"/>
      <w:bookmarkStart w:id="400" w:name="_Toc329340020"/>
      <w:bookmarkStart w:id="401" w:name="_Toc329704116"/>
      <w:r>
        <w:lastRenderedPageBreak/>
        <w:t>Appendix</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F87AED" w:rsidRDefault="00F87AED" w:rsidP="00F87AED">
      <w:pPr>
        <w:pStyle w:val="01SectionBar"/>
      </w:pPr>
      <w:r>
        <w:rPr>
          <w:noProof/>
        </w:rPr>
        <w:drawing>
          <wp:inline distT="0" distB="0" distL="0" distR="0" wp14:anchorId="1E9D27C5" wp14:editId="0E0B6518">
            <wp:extent cx="5943600" cy="52734"/>
            <wp:effectExtent l="19050" t="0" r="0" b="0"/>
            <wp:docPr id="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943600" cy="52734"/>
                    </a:xfrm>
                    <a:prstGeom prst="rect">
                      <a:avLst/>
                    </a:prstGeom>
                    <a:noFill/>
                    <a:ln w="9525">
                      <a:noFill/>
                      <a:miter lim="800000"/>
                      <a:headEnd/>
                      <a:tailEnd/>
                    </a:ln>
                  </pic:spPr>
                </pic:pic>
              </a:graphicData>
            </a:graphic>
          </wp:inline>
        </w:drawing>
      </w:r>
    </w:p>
    <w:p w:rsidR="00AD052C" w:rsidRDefault="00AD052C" w:rsidP="00AD052C">
      <w:pPr>
        <w:pStyle w:val="Body"/>
      </w:pPr>
    </w:p>
    <w:p w:rsidR="00442EA5" w:rsidRDefault="00442EA5" w:rsidP="003843AD">
      <w:pPr>
        <w:pStyle w:val="02Heading2"/>
      </w:pPr>
      <w:r>
        <w:t>Section goal</w:t>
      </w:r>
    </w:p>
    <w:p w:rsidR="00442EA5" w:rsidRDefault="00442EA5" w:rsidP="00442EA5">
      <w:pPr>
        <w:pStyle w:val="Body"/>
      </w:pPr>
      <w:r>
        <w:t xml:space="preserve">The </w:t>
      </w:r>
      <w:r w:rsidR="00995546">
        <w:t xml:space="preserve">goal </w:t>
      </w:r>
      <w:r>
        <w:t>of this section is to provide reference materials related to the workbook.</w:t>
      </w:r>
    </w:p>
    <w:p w:rsidR="007F1768" w:rsidRDefault="007F1768">
      <w:pPr>
        <w:rPr>
          <w:rFonts w:ascii="Arial" w:hAnsi="Arial" w:cs="Tahoma"/>
          <w:color w:val="93124E"/>
          <w:sz w:val="36"/>
        </w:rPr>
      </w:pPr>
      <w:bookmarkStart w:id="402" w:name="_Toc188863095"/>
      <w:bookmarkStart w:id="403" w:name="_Toc191706111"/>
      <w:bookmarkStart w:id="404" w:name="_Toc193006901"/>
      <w:bookmarkStart w:id="405" w:name="_Toc193007038"/>
      <w:bookmarkStart w:id="406" w:name="_Toc193008555"/>
      <w:bookmarkStart w:id="407" w:name="_Toc193008869"/>
      <w:bookmarkStart w:id="408" w:name="_Toc193068728"/>
      <w:bookmarkStart w:id="409" w:name="_Toc194125715"/>
      <w:bookmarkStart w:id="410" w:name="_Toc194198686"/>
      <w:bookmarkStart w:id="411" w:name="_Toc194199472"/>
      <w:bookmarkStart w:id="412" w:name="_Toc196008185"/>
      <w:bookmarkStart w:id="413" w:name="_Toc196697195"/>
      <w:bookmarkStart w:id="414" w:name="_Toc220812662"/>
      <w:bookmarkStart w:id="415" w:name="_Toc220812975"/>
      <w:bookmarkStart w:id="416" w:name="_Toc220813352"/>
      <w:bookmarkStart w:id="417" w:name="_Toc221499556"/>
      <w:bookmarkStart w:id="418" w:name="_Toc231970498"/>
      <w:bookmarkStart w:id="419" w:name="_Toc238868134"/>
      <w:bookmarkStart w:id="420" w:name="_Toc297182214"/>
      <w:bookmarkStart w:id="421" w:name="_Toc312950933"/>
      <w:bookmarkStart w:id="422" w:name="_Toc312951305"/>
      <w:r>
        <w:br w:type="page"/>
      </w:r>
    </w:p>
    <w:p w:rsidR="00F87AED" w:rsidRDefault="00164862" w:rsidP="003843AD">
      <w:pPr>
        <w:pStyle w:val="01Heading1"/>
      </w:pPr>
      <w:bookmarkStart w:id="423" w:name="_Toc327262730"/>
      <w:bookmarkStart w:id="424" w:name="_Toc329340021"/>
      <w:bookmarkStart w:id="425" w:name="_Toc329704117"/>
      <w:r>
        <w:lastRenderedPageBreak/>
        <w:t>Forms Job Aid</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F87AED" w:rsidRPr="00450A0A" w:rsidRDefault="00F87AED" w:rsidP="00F87AED">
      <w:pPr>
        <w:pStyle w:val="01LessonDivider"/>
      </w:pPr>
      <w:r>
        <w:rPr>
          <w:noProof/>
        </w:rPr>
        <w:drawing>
          <wp:inline distT="0" distB="0" distL="0" distR="0" wp14:anchorId="663209DB" wp14:editId="28B102FB">
            <wp:extent cx="5943600" cy="52734"/>
            <wp:effectExtent l="19050" t="0" r="0" b="0"/>
            <wp:docPr id="1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943600" cy="52734"/>
                    </a:xfrm>
                    <a:prstGeom prst="rect">
                      <a:avLst/>
                    </a:prstGeom>
                    <a:noFill/>
                    <a:ln w="9525">
                      <a:noFill/>
                      <a:miter lim="800000"/>
                      <a:headEnd/>
                      <a:tailEnd/>
                    </a:ln>
                  </pic:spPr>
                </pic:pic>
              </a:graphicData>
            </a:graphic>
          </wp:inline>
        </w:drawing>
      </w:r>
    </w:p>
    <w:tbl>
      <w:tblPr>
        <w:tblStyle w:val="Ellucian"/>
        <w:tblW w:w="14300" w:type="dxa"/>
        <w:tblLook w:val="0020" w:firstRow="1" w:lastRow="0" w:firstColumn="0" w:lastColumn="0" w:noHBand="0" w:noVBand="0"/>
      </w:tblPr>
      <w:tblGrid>
        <w:gridCol w:w="1652"/>
        <w:gridCol w:w="2841"/>
        <w:gridCol w:w="9807"/>
      </w:tblGrid>
      <w:tr w:rsidR="00E60697" w:rsidRPr="003515D8" w:rsidTr="007F1768">
        <w:trPr>
          <w:cnfStyle w:val="100000000000" w:firstRow="1" w:lastRow="0" w:firstColumn="0" w:lastColumn="0" w:oddVBand="0" w:evenVBand="0" w:oddHBand="0" w:evenHBand="0" w:firstRowFirstColumn="0" w:firstRowLastColumn="0" w:lastRowFirstColumn="0" w:lastRowLastColumn="0"/>
          <w:trHeight w:val="270"/>
          <w:tblHeader/>
        </w:trPr>
        <w:tc>
          <w:tcPr>
            <w:tcW w:w="1652" w:type="dxa"/>
          </w:tcPr>
          <w:p w:rsidR="00E60697" w:rsidRPr="007F1768" w:rsidRDefault="00E60697" w:rsidP="00596F15">
            <w:pPr>
              <w:pStyle w:val="JobAid"/>
              <w:rPr>
                <w:color w:val="FFFFFF" w:themeColor="background1"/>
              </w:rPr>
            </w:pPr>
            <w:r w:rsidRPr="007F1768">
              <w:rPr>
                <w:color w:val="FFFFFF" w:themeColor="background1"/>
              </w:rPr>
              <w:t>Form</w:t>
            </w:r>
          </w:p>
        </w:tc>
        <w:tc>
          <w:tcPr>
            <w:tcW w:w="2841" w:type="dxa"/>
          </w:tcPr>
          <w:p w:rsidR="00E60697" w:rsidRPr="007F1768" w:rsidRDefault="00E60697" w:rsidP="00596F15">
            <w:pPr>
              <w:pStyle w:val="JobAid"/>
              <w:rPr>
                <w:color w:val="FFFFFF" w:themeColor="background1"/>
              </w:rPr>
            </w:pPr>
            <w:r w:rsidRPr="007F1768">
              <w:rPr>
                <w:color w:val="FFFFFF" w:themeColor="background1"/>
              </w:rPr>
              <w:t>Full Name</w:t>
            </w:r>
          </w:p>
        </w:tc>
        <w:tc>
          <w:tcPr>
            <w:tcW w:w="9807" w:type="dxa"/>
          </w:tcPr>
          <w:p w:rsidR="00E60697" w:rsidRPr="007F1768" w:rsidRDefault="00E60697" w:rsidP="00596F15">
            <w:pPr>
              <w:pStyle w:val="JobAid"/>
              <w:rPr>
                <w:color w:val="FFFFFF" w:themeColor="background1"/>
              </w:rPr>
            </w:pPr>
            <w:r w:rsidRPr="007F1768">
              <w:rPr>
                <w:color w:val="FFFFFF" w:themeColor="background1"/>
              </w:rPr>
              <w:t>Use this Form to...</w:t>
            </w:r>
          </w:p>
        </w:tc>
      </w:tr>
      <w:tr w:rsidR="00E60697" w:rsidRPr="003515D8" w:rsidTr="007F1768">
        <w:trPr>
          <w:trHeight w:val="620"/>
        </w:trPr>
        <w:tc>
          <w:tcPr>
            <w:tcW w:w="1652" w:type="dxa"/>
          </w:tcPr>
          <w:p w:rsidR="00E60697" w:rsidRDefault="00E60697" w:rsidP="00596F15">
            <w:pPr>
              <w:pStyle w:val="JobAid"/>
            </w:pPr>
            <w:r>
              <w:t>NBAFISC</w:t>
            </w:r>
          </w:p>
        </w:tc>
        <w:tc>
          <w:tcPr>
            <w:tcW w:w="2841" w:type="dxa"/>
          </w:tcPr>
          <w:p w:rsidR="00E60697" w:rsidRDefault="00E60697" w:rsidP="00596F15">
            <w:pPr>
              <w:pStyle w:val="JobAid"/>
            </w:pPr>
            <w:r>
              <w:t xml:space="preserve">Fiscal Year Form </w:t>
            </w:r>
          </w:p>
        </w:tc>
        <w:tc>
          <w:tcPr>
            <w:tcW w:w="9807" w:type="dxa"/>
          </w:tcPr>
          <w:p w:rsidR="00E60697" w:rsidRPr="00F82635" w:rsidRDefault="00F82635" w:rsidP="00596F15">
            <w:pPr>
              <w:pStyle w:val="JobAid"/>
            </w:pPr>
            <w:bookmarkStart w:id="426" w:name="676"/>
            <w:proofErr w:type="gramStart"/>
            <w:r>
              <w:t>used</w:t>
            </w:r>
            <w:proofErr w:type="gramEnd"/>
            <w:r>
              <w:t xml:space="preserve"> to maintain fiscal year information on file for use in </w:t>
            </w:r>
            <w:bookmarkEnd w:id="426"/>
            <w:r>
              <w:t xml:space="preserve">budgeting. This form provides </w:t>
            </w:r>
            <w:proofErr w:type="gramStart"/>
            <w:r>
              <w:t>the begin</w:t>
            </w:r>
            <w:proofErr w:type="gramEnd"/>
            <w:r>
              <w:t xml:space="preserve"> and end fiscal dates and Chart of Accounts codes for Banner Finance Integration.</w:t>
            </w:r>
          </w:p>
        </w:tc>
      </w:tr>
      <w:tr w:rsidR="00E60697" w:rsidRPr="00964289" w:rsidTr="007F1768">
        <w:trPr>
          <w:cnfStyle w:val="000000010000" w:firstRow="0" w:lastRow="0" w:firstColumn="0" w:lastColumn="0" w:oddVBand="0" w:evenVBand="0" w:oddHBand="0" w:evenHBand="1" w:firstRowFirstColumn="0" w:firstRowLastColumn="0" w:lastRowFirstColumn="0" w:lastRowLastColumn="0"/>
          <w:trHeight w:val="620"/>
        </w:trPr>
        <w:tc>
          <w:tcPr>
            <w:tcW w:w="1652" w:type="dxa"/>
          </w:tcPr>
          <w:p w:rsidR="00E60697" w:rsidRDefault="00E60697" w:rsidP="00596F15">
            <w:pPr>
              <w:pStyle w:val="JobAid"/>
            </w:pPr>
            <w:r>
              <w:t>NBAPBUD</w:t>
            </w:r>
          </w:p>
        </w:tc>
        <w:tc>
          <w:tcPr>
            <w:tcW w:w="2841" w:type="dxa"/>
          </w:tcPr>
          <w:p w:rsidR="00E60697" w:rsidRDefault="00E60697" w:rsidP="00596F15">
            <w:pPr>
              <w:pStyle w:val="JobAid"/>
            </w:pPr>
            <w:r>
              <w:t>Position Budget Control Form</w:t>
            </w:r>
          </w:p>
        </w:tc>
        <w:tc>
          <w:tcPr>
            <w:tcW w:w="9807" w:type="dxa"/>
          </w:tcPr>
          <w:p w:rsidR="00E60697" w:rsidRPr="00964289" w:rsidRDefault="00F82635" w:rsidP="00596F15">
            <w:pPr>
              <w:pStyle w:val="JobAid"/>
            </w:pPr>
            <w:proofErr w:type="gramStart"/>
            <w:r>
              <w:t>enables</w:t>
            </w:r>
            <w:proofErr w:type="gramEnd"/>
            <w:r>
              <w:t xml:space="preserve"> you to define Position budgets by Fiscal year, regular Earnings totals (budgeted, encumbered, expended, and remaining), Premium Earnings totals, Fringe benefits, and Position Labor distributions.</w:t>
            </w:r>
          </w:p>
        </w:tc>
      </w:tr>
      <w:tr w:rsidR="00E60697" w:rsidRPr="003515D8" w:rsidTr="007F1768">
        <w:trPr>
          <w:trHeight w:val="620"/>
        </w:trPr>
        <w:tc>
          <w:tcPr>
            <w:tcW w:w="1652" w:type="dxa"/>
          </w:tcPr>
          <w:p w:rsidR="00E60697" w:rsidRDefault="00E60697" w:rsidP="00596F15">
            <w:pPr>
              <w:pStyle w:val="JobAid"/>
            </w:pPr>
            <w:r>
              <w:t>NBAPOSN</w:t>
            </w:r>
          </w:p>
        </w:tc>
        <w:tc>
          <w:tcPr>
            <w:tcW w:w="2841" w:type="dxa"/>
          </w:tcPr>
          <w:p w:rsidR="00E60697" w:rsidRDefault="00E60697" w:rsidP="00596F15">
            <w:pPr>
              <w:pStyle w:val="JobAid"/>
            </w:pPr>
            <w:r>
              <w:t xml:space="preserve">Position Definition Form </w:t>
            </w:r>
          </w:p>
        </w:tc>
        <w:tc>
          <w:tcPr>
            <w:tcW w:w="9807" w:type="dxa"/>
          </w:tcPr>
          <w:p w:rsidR="00E60697" w:rsidRPr="003515D8" w:rsidRDefault="00F82635" w:rsidP="00596F15">
            <w:pPr>
              <w:pStyle w:val="JobAid"/>
            </w:pPr>
            <w:bookmarkStart w:id="427" w:name="440"/>
            <w:proofErr w:type="gramStart"/>
            <w:r>
              <w:t>used</w:t>
            </w:r>
            <w:proofErr w:type="gramEnd"/>
            <w:r>
              <w:t xml:space="preserve"> to </w:t>
            </w:r>
            <w:r w:rsidR="00F30416">
              <w:t>define</w:t>
            </w:r>
            <w:r>
              <w:t xml:space="preserve"> all positions. Positions are defined within a </w:t>
            </w:r>
            <w:bookmarkEnd w:id="427"/>
            <w:r>
              <w:t>position classification by fiscal year.</w:t>
            </w:r>
            <w:r>
              <w:tab/>
            </w:r>
          </w:p>
        </w:tc>
      </w:tr>
      <w:tr w:rsidR="00E60697" w:rsidRPr="003515D8" w:rsidTr="007F1768">
        <w:trPr>
          <w:cnfStyle w:val="000000010000" w:firstRow="0" w:lastRow="0" w:firstColumn="0" w:lastColumn="0" w:oddVBand="0" w:evenVBand="0" w:oddHBand="0" w:evenHBand="1" w:firstRowFirstColumn="0" w:firstRowLastColumn="0" w:lastRowFirstColumn="0" w:lastRowLastColumn="0"/>
          <w:trHeight w:val="620"/>
        </w:trPr>
        <w:tc>
          <w:tcPr>
            <w:tcW w:w="1652" w:type="dxa"/>
          </w:tcPr>
          <w:p w:rsidR="00E60697" w:rsidRDefault="00E60697" w:rsidP="00596F15">
            <w:pPr>
              <w:pStyle w:val="JobAid"/>
            </w:pPr>
            <w:r>
              <w:t>NTRPCLS</w:t>
            </w:r>
          </w:p>
        </w:tc>
        <w:tc>
          <w:tcPr>
            <w:tcW w:w="2841" w:type="dxa"/>
          </w:tcPr>
          <w:p w:rsidR="00E60697" w:rsidRDefault="00E60697" w:rsidP="00596F15">
            <w:pPr>
              <w:pStyle w:val="JobAid"/>
            </w:pPr>
            <w:r>
              <w:t xml:space="preserve">Position Class Rule Form </w:t>
            </w:r>
          </w:p>
        </w:tc>
        <w:tc>
          <w:tcPr>
            <w:tcW w:w="9807" w:type="dxa"/>
          </w:tcPr>
          <w:p w:rsidR="00E60697" w:rsidRPr="003515D8" w:rsidRDefault="00F82635" w:rsidP="00596F15">
            <w:pPr>
              <w:pStyle w:val="JobAid"/>
            </w:pPr>
            <w:bookmarkStart w:id="428" w:name="42867"/>
            <w:proofErr w:type="gramStart"/>
            <w:r>
              <w:t>enables</w:t>
            </w:r>
            <w:proofErr w:type="gramEnd"/>
            <w:r>
              <w:t xml:space="preserve"> you to create a position class and associate it </w:t>
            </w:r>
            <w:bookmarkEnd w:id="428"/>
            <w:r>
              <w:t>with salary guidelines, employee class, and employee skill level. The salary guidelines you define on this form default to the Position Form (NBAPOSN) and the Employee Job Form (NBAJOBS).</w:t>
            </w:r>
          </w:p>
        </w:tc>
      </w:tr>
      <w:tr w:rsidR="00E60697" w:rsidRPr="003515D8" w:rsidTr="007F1768">
        <w:trPr>
          <w:trHeight w:val="620"/>
        </w:trPr>
        <w:tc>
          <w:tcPr>
            <w:tcW w:w="1652" w:type="dxa"/>
          </w:tcPr>
          <w:p w:rsidR="00E60697" w:rsidRDefault="00E60697" w:rsidP="00596F15">
            <w:pPr>
              <w:pStyle w:val="JobAid"/>
            </w:pPr>
            <w:r>
              <w:t>PDABDSU</w:t>
            </w:r>
          </w:p>
        </w:tc>
        <w:tc>
          <w:tcPr>
            <w:tcW w:w="2841" w:type="dxa"/>
          </w:tcPr>
          <w:p w:rsidR="00E60697" w:rsidRDefault="00E60697" w:rsidP="00596F15">
            <w:pPr>
              <w:pStyle w:val="JobAid"/>
            </w:pPr>
            <w:r>
              <w:t>Employee Deduction Set-Up Form</w:t>
            </w:r>
          </w:p>
        </w:tc>
        <w:tc>
          <w:tcPr>
            <w:tcW w:w="9807" w:type="dxa"/>
          </w:tcPr>
          <w:p w:rsidR="00E60697" w:rsidRDefault="00F30416" w:rsidP="00596F15">
            <w:pPr>
              <w:pStyle w:val="JobAid"/>
            </w:pPr>
            <w:bookmarkStart w:id="429" w:name="29920"/>
            <w:proofErr w:type="gramStart"/>
            <w:r>
              <w:t>enables</w:t>
            </w:r>
            <w:proofErr w:type="gramEnd"/>
            <w:r>
              <w:t xml:space="preserve"> you to </w:t>
            </w:r>
            <w:bookmarkEnd w:id="429"/>
            <w:r>
              <w:t>quickly set up benefits and deductions for an employee.</w:t>
            </w:r>
          </w:p>
        </w:tc>
      </w:tr>
      <w:tr w:rsidR="00E60697" w:rsidRPr="003515D8" w:rsidTr="007F1768">
        <w:trPr>
          <w:cnfStyle w:val="000000010000" w:firstRow="0" w:lastRow="0" w:firstColumn="0" w:lastColumn="0" w:oddVBand="0" w:evenVBand="0" w:oddHBand="0" w:evenHBand="1" w:firstRowFirstColumn="0" w:firstRowLastColumn="0" w:lastRowFirstColumn="0" w:lastRowLastColumn="0"/>
          <w:trHeight w:val="620"/>
        </w:trPr>
        <w:tc>
          <w:tcPr>
            <w:tcW w:w="1652" w:type="dxa"/>
          </w:tcPr>
          <w:p w:rsidR="00E60697" w:rsidRDefault="00E60697" w:rsidP="00596F15">
            <w:pPr>
              <w:pStyle w:val="JobAid"/>
            </w:pPr>
            <w:r>
              <w:t>PDADEDN</w:t>
            </w:r>
          </w:p>
        </w:tc>
        <w:tc>
          <w:tcPr>
            <w:tcW w:w="2841" w:type="dxa"/>
          </w:tcPr>
          <w:p w:rsidR="00E60697" w:rsidRDefault="00E60697" w:rsidP="00596F15">
            <w:pPr>
              <w:pStyle w:val="JobAid"/>
            </w:pPr>
            <w:r>
              <w:t>Employee Deduction Form</w:t>
            </w:r>
          </w:p>
        </w:tc>
        <w:tc>
          <w:tcPr>
            <w:tcW w:w="9807" w:type="dxa"/>
          </w:tcPr>
          <w:p w:rsidR="00E60697" w:rsidRDefault="00BA5A21" w:rsidP="00596F15">
            <w:pPr>
              <w:pStyle w:val="JobAid"/>
            </w:pPr>
            <w:bookmarkStart w:id="430" w:name="13357"/>
            <w:proofErr w:type="gramStart"/>
            <w:r>
              <w:t>used</w:t>
            </w:r>
            <w:proofErr w:type="gramEnd"/>
            <w:r>
              <w:t xml:space="preserve"> to maintain information about an </w:t>
            </w:r>
            <w:bookmarkEnd w:id="430"/>
            <w:r>
              <w:t>employee’s benefits, deductions, and/or taxes. This form relies heavily upon the rules established in the Benefits and Deductions Rule Form (PTRBDCA). An employee Record (PEAEMPL) must be established for an employee before any deduction records can be added for that employee.</w:t>
            </w:r>
          </w:p>
        </w:tc>
      </w:tr>
      <w:tr w:rsidR="00E60697" w:rsidRPr="003515D8" w:rsidTr="007F1768">
        <w:trPr>
          <w:trHeight w:val="255"/>
        </w:trPr>
        <w:tc>
          <w:tcPr>
            <w:tcW w:w="1652" w:type="dxa"/>
          </w:tcPr>
          <w:p w:rsidR="00E60697" w:rsidRDefault="001B5F5B" w:rsidP="00596F15">
            <w:pPr>
              <w:pStyle w:val="JobAid"/>
            </w:pPr>
            <w:r>
              <w:t>PTV</w:t>
            </w:r>
            <w:r w:rsidR="00E60697">
              <w:t>ERGR</w:t>
            </w:r>
          </w:p>
        </w:tc>
        <w:tc>
          <w:tcPr>
            <w:tcW w:w="2841" w:type="dxa"/>
          </w:tcPr>
          <w:p w:rsidR="00E60697" w:rsidRDefault="00E60697" w:rsidP="00596F15">
            <w:pPr>
              <w:pStyle w:val="JobAid"/>
            </w:pPr>
            <w:r>
              <w:t xml:space="preserve">Earnings Group Code Validation Form </w:t>
            </w:r>
          </w:p>
        </w:tc>
        <w:tc>
          <w:tcPr>
            <w:tcW w:w="9807" w:type="dxa"/>
          </w:tcPr>
          <w:p w:rsidR="00E60697" w:rsidRPr="000D3E34" w:rsidRDefault="001B5F5B" w:rsidP="000D3E34">
            <w:pPr>
              <w:pStyle w:val="JobAid"/>
            </w:pPr>
            <w:bookmarkStart w:id="431" w:name="997464"/>
            <w:proofErr w:type="gramStart"/>
            <w:r w:rsidRPr="000D3E34">
              <w:t>enables</w:t>
            </w:r>
            <w:proofErr w:type="gramEnd"/>
            <w:r w:rsidRPr="000D3E34">
              <w:t xml:space="preserve"> you to assign codes to logical </w:t>
            </w:r>
            <w:bookmarkEnd w:id="431"/>
            <w:r w:rsidRPr="000D3E34">
              <w:t>groups of earnings codes for entry on the Earnings Code Rules Form (PTREARN).</w:t>
            </w:r>
          </w:p>
        </w:tc>
      </w:tr>
      <w:tr w:rsidR="00E60697" w:rsidRPr="003515D8" w:rsidTr="007F1768">
        <w:trPr>
          <w:cnfStyle w:val="000000010000" w:firstRow="0" w:lastRow="0" w:firstColumn="0" w:lastColumn="0" w:oddVBand="0" w:evenVBand="0" w:oddHBand="0" w:evenHBand="1" w:firstRowFirstColumn="0" w:firstRowLastColumn="0" w:lastRowFirstColumn="0" w:lastRowLastColumn="0"/>
          <w:trHeight w:val="620"/>
        </w:trPr>
        <w:tc>
          <w:tcPr>
            <w:tcW w:w="1652" w:type="dxa"/>
          </w:tcPr>
          <w:p w:rsidR="00E60697" w:rsidRDefault="00E60697" w:rsidP="00596F15">
            <w:pPr>
              <w:pStyle w:val="JobAid"/>
            </w:pPr>
            <w:r>
              <w:t>PTRBDCA</w:t>
            </w:r>
          </w:p>
        </w:tc>
        <w:tc>
          <w:tcPr>
            <w:tcW w:w="2841" w:type="dxa"/>
          </w:tcPr>
          <w:p w:rsidR="00E60697" w:rsidRDefault="00E60697" w:rsidP="00596F15">
            <w:pPr>
              <w:pStyle w:val="JobAid"/>
            </w:pPr>
            <w:r>
              <w:t xml:space="preserve">Benefit/Deduction Rule Form </w:t>
            </w:r>
          </w:p>
        </w:tc>
        <w:tc>
          <w:tcPr>
            <w:tcW w:w="9807" w:type="dxa"/>
          </w:tcPr>
          <w:p w:rsidR="00E60697" w:rsidRPr="003515D8" w:rsidRDefault="00BA5A21" w:rsidP="00596F15">
            <w:pPr>
              <w:pStyle w:val="JobAid"/>
            </w:pPr>
            <w:bookmarkStart w:id="432" w:name="62547"/>
            <w:proofErr w:type="gramStart"/>
            <w:r>
              <w:t>enables</w:t>
            </w:r>
            <w:proofErr w:type="gramEnd"/>
            <w:r>
              <w:t xml:space="preserve"> you to establish benefit or </w:t>
            </w:r>
            <w:bookmarkEnd w:id="432"/>
            <w:r>
              <w:t>deduction codes and associate them with various rule combinations. It defines the code you enter at the Deduction field on the Employee Benefit or Deduction Form (PDADEDN) and the Employee Benefit or Deduction Set Up Form (PDABDSU).</w:t>
            </w:r>
          </w:p>
        </w:tc>
      </w:tr>
      <w:tr w:rsidR="00E60697" w:rsidRPr="003515D8" w:rsidTr="007F1768">
        <w:trPr>
          <w:trHeight w:val="620"/>
        </w:trPr>
        <w:tc>
          <w:tcPr>
            <w:tcW w:w="1652" w:type="dxa"/>
          </w:tcPr>
          <w:p w:rsidR="00E60697" w:rsidRDefault="00E60697" w:rsidP="00596F15">
            <w:pPr>
              <w:pStyle w:val="JobAid"/>
            </w:pPr>
            <w:r>
              <w:t>PTRCALN</w:t>
            </w:r>
          </w:p>
        </w:tc>
        <w:tc>
          <w:tcPr>
            <w:tcW w:w="2841" w:type="dxa"/>
          </w:tcPr>
          <w:p w:rsidR="00E60697" w:rsidRDefault="00E60697" w:rsidP="00596F15">
            <w:pPr>
              <w:pStyle w:val="JobAid"/>
            </w:pPr>
            <w:r>
              <w:t xml:space="preserve">Payroll Calendar Rule Form </w:t>
            </w:r>
          </w:p>
        </w:tc>
        <w:tc>
          <w:tcPr>
            <w:tcW w:w="9807" w:type="dxa"/>
          </w:tcPr>
          <w:p w:rsidR="00E60697" w:rsidRDefault="00BA5A21" w:rsidP="00596F15">
            <w:pPr>
              <w:pStyle w:val="JobAid"/>
            </w:pPr>
            <w:proofErr w:type="gramStart"/>
            <w:r>
              <w:t>enables</w:t>
            </w:r>
            <w:proofErr w:type="gramEnd"/>
            <w:r>
              <w:t xml:space="preserve"> you to define the payroll calendar for use in the payroll process.</w:t>
            </w:r>
          </w:p>
        </w:tc>
      </w:tr>
      <w:tr w:rsidR="00E60697" w:rsidRPr="003515D8" w:rsidTr="007F1768">
        <w:trPr>
          <w:cnfStyle w:val="000000010000" w:firstRow="0" w:lastRow="0" w:firstColumn="0" w:lastColumn="0" w:oddVBand="0" w:evenVBand="0" w:oddHBand="0" w:evenHBand="1" w:firstRowFirstColumn="0" w:firstRowLastColumn="0" w:lastRowFirstColumn="0" w:lastRowLastColumn="0"/>
          <w:trHeight w:val="620"/>
        </w:trPr>
        <w:tc>
          <w:tcPr>
            <w:tcW w:w="1652" w:type="dxa"/>
          </w:tcPr>
          <w:p w:rsidR="00E60697" w:rsidRDefault="00E60697" w:rsidP="00596F15">
            <w:pPr>
              <w:pStyle w:val="JobAid"/>
            </w:pPr>
            <w:r>
              <w:t>PTREARN</w:t>
            </w:r>
          </w:p>
        </w:tc>
        <w:tc>
          <w:tcPr>
            <w:tcW w:w="2841" w:type="dxa"/>
          </w:tcPr>
          <w:p w:rsidR="00E60697" w:rsidRDefault="00E60697" w:rsidP="00596F15">
            <w:pPr>
              <w:pStyle w:val="JobAid"/>
            </w:pPr>
            <w:r>
              <w:t>Earnings Code Rule Form</w:t>
            </w:r>
          </w:p>
        </w:tc>
        <w:tc>
          <w:tcPr>
            <w:tcW w:w="9807" w:type="dxa"/>
          </w:tcPr>
          <w:p w:rsidR="00E60697" w:rsidRDefault="00596F15" w:rsidP="00596F15">
            <w:pPr>
              <w:pStyle w:val="JobAid"/>
            </w:pPr>
            <w:bookmarkStart w:id="433" w:name="5025"/>
            <w:proofErr w:type="gramStart"/>
            <w:r>
              <w:t>enables</w:t>
            </w:r>
            <w:proofErr w:type="gramEnd"/>
            <w:r>
              <w:t xml:space="preserve"> you to create earnings codes and associate </w:t>
            </w:r>
            <w:bookmarkEnd w:id="433"/>
            <w:r>
              <w:t>them with rules. The earnings code identifies the nature of the pay (for example, regular or holiday) and establishes the rules governing the time entry validation and processing of earnings represented by this code.</w:t>
            </w:r>
          </w:p>
        </w:tc>
      </w:tr>
      <w:tr w:rsidR="00E60697" w:rsidRPr="003515D8" w:rsidTr="007F1768">
        <w:trPr>
          <w:trHeight w:val="620"/>
        </w:trPr>
        <w:tc>
          <w:tcPr>
            <w:tcW w:w="1652" w:type="dxa"/>
          </w:tcPr>
          <w:p w:rsidR="00E60697" w:rsidRDefault="00E60697" w:rsidP="00596F15">
            <w:pPr>
              <w:pStyle w:val="JobAid"/>
            </w:pPr>
            <w:r>
              <w:lastRenderedPageBreak/>
              <w:t>PTRECLS</w:t>
            </w:r>
          </w:p>
        </w:tc>
        <w:tc>
          <w:tcPr>
            <w:tcW w:w="2841" w:type="dxa"/>
          </w:tcPr>
          <w:p w:rsidR="00E60697" w:rsidRDefault="00E60697" w:rsidP="00596F15">
            <w:pPr>
              <w:pStyle w:val="JobAid"/>
            </w:pPr>
            <w:r>
              <w:t xml:space="preserve">Employee Class Rule Form </w:t>
            </w:r>
          </w:p>
        </w:tc>
        <w:tc>
          <w:tcPr>
            <w:tcW w:w="9807" w:type="dxa"/>
          </w:tcPr>
          <w:p w:rsidR="00E60697" w:rsidRPr="003515D8" w:rsidRDefault="00596F15" w:rsidP="00596F15">
            <w:pPr>
              <w:pStyle w:val="JobAid"/>
            </w:pPr>
            <w:bookmarkStart w:id="434" w:name="5269"/>
            <w:proofErr w:type="gramStart"/>
            <w:r>
              <w:t>enables</w:t>
            </w:r>
            <w:proofErr w:type="gramEnd"/>
            <w:r>
              <w:t xml:space="preserve"> you to create an employee class and </w:t>
            </w:r>
            <w:bookmarkEnd w:id="434"/>
            <w:r>
              <w:t>associate it with earnings codes, a leave category, and a benefit category. You must define employee class codes with this form before completing the Employee Information Form (PEAEMPL).</w:t>
            </w:r>
          </w:p>
        </w:tc>
      </w:tr>
      <w:tr w:rsidR="00E60697" w:rsidRPr="003515D8" w:rsidTr="007F1768">
        <w:trPr>
          <w:cnfStyle w:val="000000010000" w:firstRow="0" w:lastRow="0" w:firstColumn="0" w:lastColumn="0" w:oddVBand="0" w:evenVBand="0" w:oddHBand="0" w:evenHBand="1" w:firstRowFirstColumn="0" w:firstRowLastColumn="0" w:lastRowFirstColumn="0" w:lastRowLastColumn="0"/>
          <w:trHeight w:val="765"/>
        </w:trPr>
        <w:tc>
          <w:tcPr>
            <w:tcW w:w="1652" w:type="dxa"/>
          </w:tcPr>
          <w:p w:rsidR="00E60697" w:rsidRDefault="00E60697" w:rsidP="00596F15">
            <w:pPr>
              <w:pStyle w:val="JobAid"/>
            </w:pPr>
            <w:r>
              <w:t>PTRLEAV</w:t>
            </w:r>
          </w:p>
        </w:tc>
        <w:tc>
          <w:tcPr>
            <w:tcW w:w="2841" w:type="dxa"/>
          </w:tcPr>
          <w:p w:rsidR="00E60697" w:rsidRDefault="00E60697" w:rsidP="00596F15">
            <w:pPr>
              <w:pStyle w:val="JobAid"/>
            </w:pPr>
            <w:r>
              <w:t>Leave Code Rule Form</w:t>
            </w:r>
          </w:p>
        </w:tc>
        <w:tc>
          <w:tcPr>
            <w:tcW w:w="9807" w:type="dxa"/>
          </w:tcPr>
          <w:p w:rsidR="00E60697" w:rsidRDefault="00596F15" w:rsidP="00596F15">
            <w:pPr>
              <w:pStyle w:val="JobAid"/>
            </w:pPr>
            <w:bookmarkStart w:id="435" w:name="43603"/>
            <w:proofErr w:type="gramStart"/>
            <w:r>
              <w:t>used</w:t>
            </w:r>
            <w:proofErr w:type="gramEnd"/>
            <w:r>
              <w:t xml:space="preserve"> to </w:t>
            </w:r>
            <w:r w:rsidR="00080AC3">
              <w:t>establish</w:t>
            </w:r>
            <w:r>
              <w:t xml:space="preserve"> leave codes and associates them with long </w:t>
            </w:r>
            <w:bookmarkEnd w:id="435"/>
            <w:r>
              <w:t>and short descriptions.</w:t>
            </w:r>
          </w:p>
        </w:tc>
      </w:tr>
      <w:tr w:rsidR="00E60697" w:rsidRPr="003515D8" w:rsidTr="007F1768">
        <w:trPr>
          <w:trHeight w:val="620"/>
        </w:trPr>
        <w:tc>
          <w:tcPr>
            <w:tcW w:w="1652" w:type="dxa"/>
          </w:tcPr>
          <w:p w:rsidR="00E60697" w:rsidRDefault="00E60697" w:rsidP="00596F15">
            <w:pPr>
              <w:pStyle w:val="JobAid"/>
            </w:pPr>
            <w:r>
              <w:t>PTV1099</w:t>
            </w:r>
          </w:p>
        </w:tc>
        <w:tc>
          <w:tcPr>
            <w:tcW w:w="2841" w:type="dxa"/>
          </w:tcPr>
          <w:p w:rsidR="00E60697" w:rsidRDefault="00E60697" w:rsidP="00596F15">
            <w:pPr>
              <w:pStyle w:val="JobAid"/>
            </w:pPr>
            <w:r>
              <w:t xml:space="preserve">1099 Validation Form </w:t>
            </w:r>
          </w:p>
        </w:tc>
        <w:tc>
          <w:tcPr>
            <w:tcW w:w="9807" w:type="dxa"/>
          </w:tcPr>
          <w:p w:rsidR="00E60697" w:rsidRDefault="00596F15" w:rsidP="00596F15">
            <w:pPr>
              <w:pStyle w:val="JobAid"/>
            </w:pPr>
            <w:bookmarkStart w:id="436" w:name="651"/>
            <w:proofErr w:type="gramStart"/>
            <w:r>
              <w:t>used</w:t>
            </w:r>
            <w:proofErr w:type="gramEnd"/>
            <w:r>
              <w:t xml:space="preserve"> to </w:t>
            </w:r>
            <w:r w:rsidR="00080AC3">
              <w:t>maintain</w:t>
            </w:r>
            <w:r>
              <w:t xml:space="preserve"> the distribution codes </w:t>
            </w:r>
            <w:bookmarkEnd w:id="436"/>
            <w:r>
              <w:t>used for 1099-R reporting. The codes defined here are used on the Earnings Code Rules Form (PTREARN), the Benefits and Deductions Rules Form (PTRBDCA), and the 1099-R Form (PXA1099).</w:t>
            </w:r>
          </w:p>
        </w:tc>
      </w:tr>
      <w:tr w:rsidR="00E60697" w:rsidRPr="003515D8" w:rsidTr="007F1768">
        <w:trPr>
          <w:cnfStyle w:val="000000010000" w:firstRow="0" w:lastRow="0" w:firstColumn="0" w:lastColumn="0" w:oddVBand="0" w:evenVBand="0" w:oddHBand="0" w:evenHBand="1" w:firstRowFirstColumn="0" w:firstRowLastColumn="0" w:lastRowFirstColumn="0" w:lastRowLastColumn="0"/>
          <w:trHeight w:val="620"/>
        </w:trPr>
        <w:tc>
          <w:tcPr>
            <w:tcW w:w="1652" w:type="dxa"/>
          </w:tcPr>
          <w:p w:rsidR="00E60697" w:rsidRDefault="00E60697" w:rsidP="00596F15">
            <w:pPr>
              <w:pStyle w:val="JobAid"/>
            </w:pPr>
            <w:r>
              <w:t>PXATXCD</w:t>
            </w:r>
          </w:p>
        </w:tc>
        <w:tc>
          <w:tcPr>
            <w:tcW w:w="2841" w:type="dxa"/>
          </w:tcPr>
          <w:p w:rsidR="00E60697" w:rsidRDefault="00E60697" w:rsidP="00596F15">
            <w:pPr>
              <w:pStyle w:val="JobAid"/>
            </w:pPr>
            <w:r>
              <w:t>Tax Code Form</w:t>
            </w:r>
          </w:p>
        </w:tc>
        <w:tc>
          <w:tcPr>
            <w:tcW w:w="9807" w:type="dxa"/>
          </w:tcPr>
          <w:p w:rsidR="00E60697" w:rsidRDefault="00596F15" w:rsidP="00596F15">
            <w:pPr>
              <w:pStyle w:val="JobAid"/>
            </w:pPr>
            <w:bookmarkStart w:id="437" w:name="1273"/>
            <w:proofErr w:type="gramStart"/>
            <w:r>
              <w:t>used</w:t>
            </w:r>
            <w:proofErr w:type="gramEnd"/>
            <w:r>
              <w:t xml:space="preserve"> to establish tax codes and associates them with tax </w:t>
            </w:r>
            <w:bookmarkEnd w:id="437"/>
            <w:r>
              <w:t>definitions. The codes defined on this form are used in the remaining tax forms and in the Benefit/Deduction Administration module.</w:t>
            </w:r>
          </w:p>
        </w:tc>
      </w:tr>
    </w:tbl>
    <w:p w:rsidR="00F87AED" w:rsidRPr="00450A0A" w:rsidRDefault="00F87AED" w:rsidP="00F87AED">
      <w:pPr>
        <w:pStyle w:val="01LessonDivider"/>
      </w:pPr>
    </w:p>
    <w:sectPr w:rsidR="00F87AED" w:rsidRPr="00450A0A" w:rsidSect="009C1066">
      <w:footerReference w:type="default" r:id="rId37"/>
      <w:pgSz w:w="15840" w:h="12240" w:orient="landscape"/>
      <w:pgMar w:top="1440" w:right="1440" w:bottom="1440" w:left="72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A62" w:rsidRDefault="008E3A62">
      <w:r>
        <w:separator/>
      </w:r>
    </w:p>
  </w:endnote>
  <w:endnote w:type="continuationSeparator" w:id="0">
    <w:p w:rsidR="008E3A62" w:rsidRDefault="008E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Zapf Dingbats (DV)">
    <w:panose1 w:val="00000000000000000000"/>
    <w:charset w:val="02"/>
    <w:family w:val="decorative"/>
    <w:notTrueType/>
    <w:pitch w:val="variable"/>
  </w:font>
  <w:font w:name="New Baskerville">
    <w:altName w:val="Arial"/>
    <w:charset w:val="4D"/>
    <w:family w:val="auto"/>
    <w:pitch w:val="variable"/>
    <w:sig w:usb0="00000003" w:usb1="00000000" w:usb2="00000000" w:usb3="00000000" w:csb0="00000001" w:csb1="00000000"/>
  </w:font>
  <w:font w:name="Optima">
    <w:altName w:val="Arial"/>
    <w:charset w:val="4D"/>
    <w:family w:val="auto"/>
    <w:pitch w:val="variable"/>
    <w:sig w:usb0="00000003" w:usb1="00000000" w:usb2="00000000" w:usb3="00000000" w:csb0="00000001" w:csb1="00000000"/>
  </w:font>
  <w:font w:name="Avenir LT 65 Medium">
    <w:panose1 w:val="02000A03020000020003"/>
    <w:charset w:val="00"/>
    <w:family w:val="auto"/>
    <w:pitch w:val="variable"/>
    <w:sig w:usb0="80000027"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venir 65 Medium">
    <w:panose1 w:val="00000000000000000000"/>
    <w:charset w:val="00"/>
    <w:family w:val="swiss"/>
    <w:notTrueType/>
    <w:pitch w:val="variable"/>
    <w:sig w:usb0="00000003" w:usb1="00000000" w:usb2="00000000" w:usb3="00000000" w:csb0="00000001" w:csb1="00000000"/>
  </w:font>
  <w:font w:name="Avenir LT 55 Roman">
    <w:panose1 w:val="02000503040000020003"/>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ED" w:rsidRDefault="00731C3F">
    <w:pPr>
      <w:pStyle w:val="Footer"/>
      <w:framePr w:wrap="around" w:vAnchor="text" w:hAnchor="margin" w:xAlign="center" w:y="1"/>
      <w:rPr>
        <w:rStyle w:val="PageNumber"/>
      </w:rPr>
    </w:pPr>
    <w:r>
      <w:rPr>
        <w:rStyle w:val="PageNumber"/>
      </w:rPr>
      <w:fldChar w:fldCharType="begin"/>
    </w:r>
    <w:r w:rsidR="00F87AED">
      <w:rPr>
        <w:rStyle w:val="PageNumber"/>
      </w:rPr>
      <w:instrText xml:space="preserve">PAGE  </w:instrText>
    </w:r>
    <w:r>
      <w:rPr>
        <w:rStyle w:val="PageNumber"/>
      </w:rPr>
      <w:fldChar w:fldCharType="end"/>
    </w:r>
  </w:p>
  <w:p w:rsidR="00F87AED" w:rsidRDefault="00F87A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ED" w:rsidRPr="00821E8D" w:rsidRDefault="008E3A62" w:rsidP="00F87AED">
    <w:pPr>
      <w:pStyle w:val="Footer"/>
      <w:tabs>
        <w:tab w:val="left" w:pos="6701"/>
      </w:tabs>
      <w:ind w:left="-630"/>
      <w:jc w:val="right"/>
      <w:rPr>
        <w:rFonts w:asciiTheme="minorHAnsi" w:hAnsiTheme="minorHAnsi" w:cstheme="minorHAnsi"/>
        <w:noProof/>
        <w:sz w:val="10"/>
      </w:rPr>
    </w:pPr>
    <w:r>
      <w:rPr>
        <w:rFonts w:asciiTheme="minorHAnsi" w:hAnsiTheme="minorHAnsi" w:cstheme="minorHAnsi"/>
        <w:noProof/>
        <w:sz w:val="14"/>
      </w:rPr>
      <w:pict>
        <v:line id="Straight Connector 8" o:spid="_x0000_s2051" style="position:absolute;left:0;text-align:left;z-index:251663360;visibility:visible;mso-position-horizontal-relative:margin;mso-width-relative:margin" from="319.75pt,1.3pt" to="525.9pt,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" strokecolor="#3e1f4f" strokeweight="2pt">
          <v:stroke endcap="round"/>
          <w10:wrap anchorx="margin"/>
        </v:line>
      </w:pict>
    </w:r>
    <w:r w:rsidR="00F87AED" w:rsidRPr="00821E8D">
      <w:rPr>
        <w:rFonts w:asciiTheme="minorHAnsi" w:hAnsiTheme="minorHAnsi" w:cstheme="minorHAnsi"/>
        <w:sz w:val="10"/>
      </w:rPr>
      <w:tab/>
    </w:r>
  </w:p>
  <w:p w:rsidR="00F87AED" w:rsidRPr="00821E8D" w:rsidRDefault="00F87AED" w:rsidP="00F87AED">
    <w:pPr>
      <w:pStyle w:val="Footer"/>
      <w:jc w:val="right"/>
      <w:rPr>
        <w:rFonts w:asciiTheme="minorHAnsi" w:hAnsiTheme="minorHAnsi" w:cstheme="minorHAnsi"/>
      </w:rPr>
    </w:pPr>
    <w:r w:rsidRPr="00821E8D">
      <w:rPr>
        <w:rFonts w:asciiTheme="minorHAnsi" w:hAnsiTheme="minorHAnsi" w:cstheme="minorHAnsi"/>
      </w:rPr>
      <w:t xml:space="preserve">Page </w:t>
    </w:r>
    <w:r w:rsidR="00731C3F" w:rsidRPr="00821E8D">
      <w:rPr>
        <w:rFonts w:asciiTheme="minorHAnsi" w:hAnsiTheme="minorHAnsi" w:cstheme="minorHAnsi"/>
      </w:rPr>
      <w:fldChar w:fldCharType="begin"/>
    </w:r>
    <w:r w:rsidRPr="00821E8D">
      <w:rPr>
        <w:rFonts w:asciiTheme="minorHAnsi" w:hAnsiTheme="minorHAnsi" w:cstheme="minorHAnsi"/>
      </w:rPr>
      <w:instrText xml:space="preserve"> PAGE </w:instrText>
    </w:r>
    <w:r w:rsidR="00731C3F" w:rsidRPr="00821E8D">
      <w:rPr>
        <w:rFonts w:asciiTheme="minorHAnsi" w:hAnsiTheme="minorHAnsi" w:cstheme="minorHAnsi"/>
      </w:rPr>
      <w:fldChar w:fldCharType="separate"/>
    </w:r>
    <w:r w:rsidR="00FD2BD7">
      <w:rPr>
        <w:rFonts w:asciiTheme="minorHAnsi" w:hAnsiTheme="minorHAnsi" w:cstheme="minorHAnsi"/>
        <w:noProof/>
      </w:rPr>
      <w:t>3</w:t>
    </w:r>
    <w:r w:rsidR="00731C3F" w:rsidRPr="00821E8D">
      <w:rPr>
        <w:rFonts w:asciiTheme="minorHAnsi" w:hAnsiTheme="minorHAnsi" w:cstheme="minorHAnsi"/>
      </w:rPr>
      <w:fldChar w:fldCharType="end"/>
    </w:r>
    <w:r w:rsidRPr="00821E8D">
      <w:rPr>
        <w:rFonts w:asciiTheme="minorHAnsi" w:hAnsiTheme="minorHAnsi" w:cstheme="minorHAnsi"/>
      </w:rPr>
      <w:t xml:space="preserve"> of </w:t>
    </w:r>
    <w:r w:rsidR="00731C3F" w:rsidRPr="00821E8D">
      <w:rPr>
        <w:rFonts w:asciiTheme="minorHAnsi" w:hAnsiTheme="minorHAnsi" w:cstheme="minorHAnsi"/>
      </w:rPr>
      <w:fldChar w:fldCharType="begin"/>
    </w:r>
    <w:r w:rsidRPr="00821E8D">
      <w:rPr>
        <w:rFonts w:asciiTheme="minorHAnsi" w:hAnsiTheme="minorHAnsi" w:cstheme="minorHAnsi"/>
      </w:rPr>
      <w:instrText xml:space="preserve"> NUMPAGES </w:instrText>
    </w:r>
    <w:r w:rsidR="00731C3F" w:rsidRPr="00821E8D">
      <w:rPr>
        <w:rFonts w:asciiTheme="minorHAnsi" w:hAnsiTheme="minorHAnsi" w:cstheme="minorHAnsi"/>
      </w:rPr>
      <w:fldChar w:fldCharType="separate"/>
    </w:r>
    <w:r w:rsidR="00FD2BD7">
      <w:rPr>
        <w:rFonts w:asciiTheme="minorHAnsi" w:hAnsiTheme="minorHAnsi" w:cstheme="minorHAnsi"/>
        <w:noProof/>
      </w:rPr>
      <w:t>45</w:t>
    </w:r>
    <w:r w:rsidR="00731C3F" w:rsidRPr="00821E8D">
      <w:rPr>
        <w:rFonts w:asciiTheme="minorHAnsi" w:hAnsiTheme="minorHAnsi" w:cstheme="minorHAnsi"/>
        <w:noProof/>
      </w:rPr>
      <w:fldChar w:fldCharType="end"/>
    </w:r>
    <w:r w:rsidRPr="00821E8D">
      <w:rPr>
        <w:rFonts w:asciiTheme="minorHAnsi" w:hAnsiTheme="minorHAnsi" w:cstheme="minorHAnsi"/>
      </w:rPr>
      <w:t xml:space="preserve"> |</w:t>
    </w:r>
    <w:r w:rsidRPr="00821E8D">
      <w:rPr>
        <w:rFonts w:asciiTheme="minorHAnsi" w:hAnsiTheme="minorHAnsi" w:cstheme="minorHAnsi"/>
      </w:rPr>
      <w:br/>
    </w:r>
    <w:r>
      <w:rPr>
        <w:rFonts w:asciiTheme="minorHAnsi" w:hAnsiTheme="minorHAnsi" w:cstheme="minorHAnsi"/>
      </w:rPr>
      <w:t>Banner Human Resources to Banner Finance Interface</w:t>
    </w:r>
    <w:r w:rsidRPr="00821E8D">
      <w:rPr>
        <w:rFonts w:asciiTheme="minorHAnsi" w:hAnsiTheme="minorHAnsi" w:cstheme="minorHAnsi"/>
      </w:rPr>
      <w:t xml:space="preserve"> |</w:t>
    </w:r>
  </w:p>
  <w:p w:rsidR="00F87AED" w:rsidRPr="00821E8D" w:rsidRDefault="00F87AED" w:rsidP="00F87AED">
    <w:pPr>
      <w:pStyle w:val="Footer"/>
      <w:jc w:val="right"/>
      <w:rPr>
        <w:rFonts w:asciiTheme="minorHAnsi" w:hAnsiTheme="minorHAnsi" w:cstheme="minorHAnsi"/>
      </w:rPr>
    </w:pPr>
    <w:r w:rsidRPr="00821E8D">
      <w:rPr>
        <w:rFonts w:asciiTheme="minorHAnsi" w:hAnsiTheme="minorHAnsi" w:cstheme="minorHAnsi"/>
      </w:rPr>
      <w:t>© 2012 Ellucian. All Rights Reserved - Confidential &amp; Proprietary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ED" w:rsidRPr="00821E8D" w:rsidRDefault="008E3A62" w:rsidP="00F87AED">
    <w:pPr>
      <w:pStyle w:val="Footer"/>
      <w:tabs>
        <w:tab w:val="left" w:pos="6701"/>
      </w:tabs>
      <w:ind w:left="-630"/>
      <w:jc w:val="right"/>
      <w:rPr>
        <w:rFonts w:asciiTheme="minorHAnsi" w:hAnsiTheme="minorHAnsi" w:cstheme="minorHAnsi"/>
        <w:noProof/>
        <w:sz w:val="10"/>
      </w:rPr>
    </w:pPr>
    <w:r>
      <w:rPr>
        <w:rFonts w:asciiTheme="minorHAnsi" w:hAnsiTheme="minorHAnsi" w:cstheme="minorHAnsi"/>
        <w:noProof/>
        <w:sz w:val="14"/>
      </w:rPr>
      <w:pict>
        <v:line id="_x0000_s2053" style="position:absolute;left:0;text-align:left;z-index:251667456;visibility:visible;mso-position-horizontal-relative:margin;mso-width-relative:margin" from="319.75pt,1.3pt" to="525.9pt,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" strokecolor="#3e1f4f" strokeweight="2pt">
          <v:stroke endcap="round"/>
          <w10:wrap anchorx="margin"/>
        </v:line>
      </w:pict>
    </w:r>
    <w:r w:rsidR="00F87AED" w:rsidRPr="00821E8D">
      <w:rPr>
        <w:rFonts w:asciiTheme="minorHAnsi" w:hAnsiTheme="minorHAnsi" w:cstheme="minorHAnsi"/>
        <w:sz w:val="10"/>
      </w:rPr>
      <w:tab/>
    </w:r>
  </w:p>
  <w:p w:rsidR="00F87AED" w:rsidRPr="00821E8D" w:rsidRDefault="00F87AED" w:rsidP="00F87AED">
    <w:pPr>
      <w:pStyle w:val="Footer"/>
      <w:jc w:val="right"/>
      <w:rPr>
        <w:rFonts w:asciiTheme="minorHAnsi" w:hAnsiTheme="minorHAnsi" w:cstheme="minorHAnsi"/>
      </w:rPr>
    </w:pPr>
    <w:r w:rsidRPr="00821E8D">
      <w:rPr>
        <w:rFonts w:asciiTheme="minorHAnsi" w:hAnsiTheme="minorHAnsi" w:cstheme="minorHAnsi"/>
      </w:rPr>
      <w:t xml:space="preserve">Page </w:t>
    </w:r>
    <w:r w:rsidR="00731C3F" w:rsidRPr="00821E8D">
      <w:rPr>
        <w:rFonts w:asciiTheme="minorHAnsi" w:hAnsiTheme="minorHAnsi" w:cstheme="minorHAnsi"/>
      </w:rPr>
      <w:fldChar w:fldCharType="begin"/>
    </w:r>
    <w:r w:rsidRPr="00821E8D">
      <w:rPr>
        <w:rFonts w:asciiTheme="minorHAnsi" w:hAnsiTheme="minorHAnsi" w:cstheme="minorHAnsi"/>
      </w:rPr>
      <w:instrText xml:space="preserve"> PAGE </w:instrText>
    </w:r>
    <w:r w:rsidR="00731C3F" w:rsidRPr="00821E8D">
      <w:rPr>
        <w:rFonts w:asciiTheme="minorHAnsi" w:hAnsiTheme="minorHAnsi" w:cstheme="minorHAnsi"/>
      </w:rPr>
      <w:fldChar w:fldCharType="separate"/>
    </w:r>
    <w:r w:rsidR="00FD2BD7">
      <w:rPr>
        <w:rFonts w:asciiTheme="minorHAnsi" w:hAnsiTheme="minorHAnsi" w:cstheme="minorHAnsi"/>
        <w:noProof/>
      </w:rPr>
      <w:t>10</w:t>
    </w:r>
    <w:r w:rsidR="00731C3F" w:rsidRPr="00821E8D">
      <w:rPr>
        <w:rFonts w:asciiTheme="minorHAnsi" w:hAnsiTheme="minorHAnsi" w:cstheme="minorHAnsi"/>
      </w:rPr>
      <w:fldChar w:fldCharType="end"/>
    </w:r>
    <w:r w:rsidRPr="00821E8D">
      <w:rPr>
        <w:rFonts w:asciiTheme="minorHAnsi" w:hAnsiTheme="minorHAnsi" w:cstheme="minorHAnsi"/>
      </w:rPr>
      <w:t xml:space="preserve"> of </w:t>
    </w:r>
    <w:r w:rsidR="00731C3F" w:rsidRPr="00821E8D">
      <w:rPr>
        <w:rFonts w:asciiTheme="minorHAnsi" w:hAnsiTheme="minorHAnsi" w:cstheme="minorHAnsi"/>
      </w:rPr>
      <w:fldChar w:fldCharType="begin"/>
    </w:r>
    <w:r w:rsidRPr="00821E8D">
      <w:rPr>
        <w:rFonts w:asciiTheme="minorHAnsi" w:hAnsiTheme="minorHAnsi" w:cstheme="minorHAnsi"/>
      </w:rPr>
      <w:instrText xml:space="preserve"> NUMPAGES </w:instrText>
    </w:r>
    <w:r w:rsidR="00731C3F" w:rsidRPr="00821E8D">
      <w:rPr>
        <w:rFonts w:asciiTheme="minorHAnsi" w:hAnsiTheme="minorHAnsi" w:cstheme="minorHAnsi"/>
      </w:rPr>
      <w:fldChar w:fldCharType="separate"/>
    </w:r>
    <w:r w:rsidR="00FD2BD7">
      <w:rPr>
        <w:rFonts w:asciiTheme="minorHAnsi" w:hAnsiTheme="minorHAnsi" w:cstheme="minorHAnsi"/>
        <w:noProof/>
      </w:rPr>
      <w:t>45</w:t>
    </w:r>
    <w:r w:rsidR="00731C3F" w:rsidRPr="00821E8D">
      <w:rPr>
        <w:rFonts w:asciiTheme="minorHAnsi" w:hAnsiTheme="minorHAnsi" w:cstheme="minorHAnsi"/>
        <w:noProof/>
      </w:rPr>
      <w:fldChar w:fldCharType="end"/>
    </w:r>
    <w:r w:rsidRPr="00821E8D">
      <w:rPr>
        <w:rFonts w:asciiTheme="minorHAnsi" w:hAnsiTheme="minorHAnsi" w:cstheme="minorHAnsi"/>
      </w:rPr>
      <w:t xml:space="preserve"> |</w:t>
    </w:r>
    <w:r w:rsidRPr="00821E8D">
      <w:rPr>
        <w:rFonts w:asciiTheme="minorHAnsi" w:hAnsiTheme="minorHAnsi" w:cstheme="minorHAnsi"/>
      </w:rPr>
      <w:br/>
    </w:r>
    <w:r>
      <w:rPr>
        <w:rFonts w:asciiTheme="minorHAnsi" w:hAnsiTheme="minorHAnsi" w:cstheme="minorHAnsi"/>
      </w:rPr>
      <w:t>Banner Human Resources to Banner Finance Interface</w:t>
    </w:r>
    <w:r w:rsidRPr="00821E8D">
      <w:rPr>
        <w:rFonts w:asciiTheme="minorHAnsi" w:hAnsiTheme="minorHAnsi" w:cstheme="minorHAnsi"/>
      </w:rPr>
      <w:t xml:space="preserve"> |</w:t>
    </w:r>
  </w:p>
  <w:p w:rsidR="00F87AED" w:rsidRPr="00821E8D" w:rsidRDefault="00F87AED" w:rsidP="00F87AED">
    <w:pPr>
      <w:pStyle w:val="Footer"/>
      <w:jc w:val="right"/>
      <w:rPr>
        <w:rFonts w:asciiTheme="minorHAnsi" w:hAnsiTheme="minorHAnsi" w:cstheme="minorHAnsi"/>
      </w:rPr>
    </w:pPr>
    <w:r w:rsidRPr="00821E8D">
      <w:rPr>
        <w:rFonts w:asciiTheme="minorHAnsi" w:hAnsiTheme="minorHAnsi" w:cstheme="minorHAnsi"/>
      </w:rPr>
      <w:t>© 2012 Ellucian. All Rights Reserved - Confidential &amp; Proprietary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ED" w:rsidRPr="00821E8D" w:rsidRDefault="008E3A62" w:rsidP="00F87AED">
    <w:pPr>
      <w:pStyle w:val="Footer"/>
      <w:tabs>
        <w:tab w:val="left" w:pos="6701"/>
      </w:tabs>
      <w:ind w:left="-630"/>
      <w:jc w:val="right"/>
      <w:rPr>
        <w:rFonts w:asciiTheme="minorHAnsi" w:hAnsiTheme="minorHAnsi" w:cstheme="minorHAnsi"/>
        <w:noProof/>
        <w:sz w:val="10"/>
      </w:rPr>
    </w:pPr>
    <w:r>
      <w:rPr>
        <w:rFonts w:asciiTheme="minorHAnsi" w:hAnsiTheme="minorHAnsi" w:cstheme="minorHAnsi"/>
        <w:noProof/>
        <w:sz w:val="14"/>
      </w:rPr>
      <w:pict>
        <v:line id="_x0000_s2052" style="position:absolute;left:0;text-align:left;z-index:251665408;visibility:visible;mso-position-horizontal-relative:margin;mso-width-relative:margin" from="480.75pt,1.3pt" to="686.9pt,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" strokecolor="#3e1f4f" strokeweight="2pt">
          <v:stroke endcap="round"/>
          <w10:wrap anchorx="margin"/>
        </v:line>
      </w:pict>
    </w:r>
    <w:r w:rsidR="00F87AED" w:rsidRPr="00821E8D">
      <w:rPr>
        <w:rFonts w:asciiTheme="minorHAnsi" w:hAnsiTheme="minorHAnsi" w:cstheme="minorHAnsi"/>
        <w:sz w:val="10"/>
      </w:rPr>
      <w:tab/>
    </w:r>
  </w:p>
  <w:p w:rsidR="00F87AED" w:rsidRPr="00821E8D" w:rsidRDefault="00F87AED" w:rsidP="00F87AED">
    <w:pPr>
      <w:pStyle w:val="Footer"/>
      <w:jc w:val="right"/>
      <w:rPr>
        <w:rFonts w:asciiTheme="minorHAnsi" w:hAnsiTheme="minorHAnsi" w:cstheme="minorHAnsi"/>
      </w:rPr>
    </w:pPr>
    <w:r w:rsidRPr="00821E8D">
      <w:rPr>
        <w:rFonts w:asciiTheme="minorHAnsi" w:hAnsiTheme="minorHAnsi" w:cstheme="minorHAnsi"/>
      </w:rPr>
      <w:t xml:space="preserve">Page </w:t>
    </w:r>
    <w:r w:rsidR="00731C3F" w:rsidRPr="00821E8D">
      <w:rPr>
        <w:rFonts w:asciiTheme="minorHAnsi" w:hAnsiTheme="minorHAnsi" w:cstheme="minorHAnsi"/>
      </w:rPr>
      <w:fldChar w:fldCharType="begin"/>
    </w:r>
    <w:r w:rsidRPr="00821E8D">
      <w:rPr>
        <w:rFonts w:asciiTheme="minorHAnsi" w:hAnsiTheme="minorHAnsi" w:cstheme="minorHAnsi"/>
      </w:rPr>
      <w:instrText xml:space="preserve"> PAGE </w:instrText>
    </w:r>
    <w:r w:rsidR="00731C3F" w:rsidRPr="00821E8D">
      <w:rPr>
        <w:rFonts w:asciiTheme="minorHAnsi" w:hAnsiTheme="minorHAnsi" w:cstheme="minorHAnsi"/>
      </w:rPr>
      <w:fldChar w:fldCharType="separate"/>
    </w:r>
    <w:r w:rsidR="00FD2BD7">
      <w:rPr>
        <w:rFonts w:asciiTheme="minorHAnsi" w:hAnsiTheme="minorHAnsi" w:cstheme="minorHAnsi"/>
        <w:noProof/>
      </w:rPr>
      <w:t>44</w:t>
    </w:r>
    <w:r w:rsidR="00731C3F" w:rsidRPr="00821E8D">
      <w:rPr>
        <w:rFonts w:asciiTheme="minorHAnsi" w:hAnsiTheme="minorHAnsi" w:cstheme="minorHAnsi"/>
      </w:rPr>
      <w:fldChar w:fldCharType="end"/>
    </w:r>
    <w:r w:rsidRPr="00821E8D">
      <w:rPr>
        <w:rFonts w:asciiTheme="minorHAnsi" w:hAnsiTheme="minorHAnsi" w:cstheme="minorHAnsi"/>
      </w:rPr>
      <w:t xml:space="preserve"> of </w:t>
    </w:r>
    <w:r w:rsidR="00731C3F" w:rsidRPr="00821E8D">
      <w:rPr>
        <w:rFonts w:asciiTheme="minorHAnsi" w:hAnsiTheme="minorHAnsi" w:cstheme="minorHAnsi"/>
      </w:rPr>
      <w:fldChar w:fldCharType="begin"/>
    </w:r>
    <w:r w:rsidRPr="00821E8D">
      <w:rPr>
        <w:rFonts w:asciiTheme="minorHAnsi" w:hAnsiTheme="minorHAnsi" w:cstheme="minorHAnsi"/>
      </w:rPr>
      <w:instrText xml:space="preserve"> NUMPAGES </w:instrText>
    </w:r>
    <w:r w:rsidR="00731C3F" w:rsidRPr="00821E8D">
      <w:rPr>
        <w:rFonts w:asciiTheme="minorHAnsi" w:hAnsiTheme="minorHAnsi" w:cstheme="minorHAnsi"/>
      </w:rPr>
      <w:fldChar w:fldCharType="separate"/>
    </w:r>
    <w:r w:rsidR="00FD2BD7">
      <w:rPr>
        <w:rFonts w:asciiTheme="minorHAnsi" w:hAnsiTheme="minorHAnsi" w:cstheme="minorHAnsi"/>
        <w:noProof/>
      </w:rPr>
      <w:t>45</w:t>
    </w:r>
    <w:r w:rsidR="00731C3F" w:rsidRPr="00821E8D">
      <w:rPr>
        <w:rFonts w:asciiTheme="minorHAnsi" w:hAnsiTheme="minorHAnsi" w:cstheme="minorHAnsi"/>
        <w:noProof/>
      </w:rPr>
      <w:fldChar w:fldCharType="end"/>
    </w:r>
    <w:r w:rsidRPr="00821E8D">
      <w:rPr>
        <w:rFonts w:asciiTheme="minorHAnsi" w:hAnsiTheme="minorHAnsi" w:cstheme="minorHAnsi"/>
      </w:rPr>
      <w:t xml:space="preserve"> |</w:t>
    </w:r>
    <w:r w:rsidRPr="00821E8D">
      <w:rPr>
        <w:rFonts w:asciiTheme="minorHAnsi" w:hAnsiTheme="minorHAnsi" w:cstheme="minorHAnsi"/>
      </w:rPr>
      <w:br/>
    </w:r>
    <w:r>
      <w:rPr>
        <w:rFonts w:asciiTheme="minorHAnsi" w:hAnsiTheme="minorHAnsi" w:cstheme="minorHAnsi"/>
      </w:rPr>
      <w:t>Banner Human Resources to Banner Finance Interface</w:t>
    </w:r>
    <w:r w:rsidRPr="00821E8D">
      <w:rPr>
        <w:rFonts w:asciiTheme="minorHAnsi" w:hAnsiTheme="minorHAnsi" w:cstheme="minorHAnsi"/>
      </w:rPr>
      <w:t xml:space="preserve"> |</w:t>
    </w:r>
  </w:p>
  <w:p w:rsidR="00F87AED" w:rsidRPr="00821E8D" w:rsidRDefault="00F87AED" w:rsidP="00F87AED">
    <w:pPr>
      <w:pStyle w:val="Footer"/>
      <w:jc w:val="right"/>
      <w:rPr>
        <w:rFonts w:asciiTheme="minorHAnsi" w:hAnsiTheme="minorHAnsi" w:cstheme="minorHAnsi"/>
      </w:rPr>
    </w:pPr>
    <w:r w:rsidRPr="00821E8D">
      <w:rPr>
        <w:rFonts w:asciiTheme="minorHAnsi" w:hAnsiTheme="minorHAnsi" w:cstheme="minorHAnsi"/>
      </w:rPr>
      <w:t>© 2012 Ellucian. All Rights Reserved - Confidential &amp; Proprietary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A62" w:rsidRDefault="008E3A62">
      <w:r>
        <w:separator/>
      </w:r>
    </w:p>
  </w:footnote>
  <w:footnote w:type="continuationSeparator" w:id="0">
    <w:p w:rsidR="008E3A62" w:rsidRDefault="008E3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ED" w:rsidRPr="00CA529F" w:rsidRDefault="00F87AED" w:rsidP="00F87AED">
    <w:pPr>
      <w:rPr>
        <w:rFonts w:asciiTheme="minorHAnsi" w:hAnsiTheme="minorHAnsi"/>
        <w:sz w:val="16"/>
        <w:szCs w:val="16"/>
      </w:rPr>
    </w:pPr>
    <w:r>
      <w:rPr>
        <w:noProof/>
        <w:sz w:val="16"/>
        <w:szCs w:val="16"/>
      </w:rPr>
      <w:drawing>
        <wp:anchor distT="0" distB="0" distL="114300" distR="114300" simplePos="0" relativeHeight="251660288" behindDoc="0" locked="0" layoutInCell="1" allowOverlap="1" wp14:anchorId="425F5D6C" wp14:editId="5F8FCC87">
          <wp:simplePos x="0" y="0"/>
          <wp:positionH relativeFrom="column">
            <wp:posOffset>-226060</wp:posOffset>
          </wp:positionH>
          <wp:positionV relativeFrom="paragraph">
            <wp:posOffset>-36830</wp:posOffset>
          </wp:positionV>
          <wp:extent cx="1531620" cy="389890"/>
          <wp:effectExtent l="0" t="0" r="0" b="0"/>
          <wp:wrapTopAndBottom/>
          <wp:docPr id="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31620" cy="389890"/>
                  </a:xfrm>
                  <a:prstGeom prst="rect">
                    <a:avLst/>
                  </a:prstGeom>
                  <a:noFill/>
                </pic:spPr>
              </pic:pic>
            </a:graphicData>
          </a:graphic>
        </wp:anchor>
      </w:drawing>
    </w:r>
  </w:p>
  <w:p w:rsidR="00F87AED" w:rsidRPr="00CA529F" w:rsidRDefault="00F87AED" w:rsidP="00F87AED">
    <w:pPr>
      <w:rPr>
        <w:rFonts w:asciiTheme="minorHAnsi" w:hAnsiTheme="minorHAnsi"/>
        <w:sz w:val="16"/>
        <w:szCs w:val="16"/>
      </w:rPr>
    </w:pPr>
  </w:p>
  <w:p w:rsidR="00F87AED" w:rsidRPr="00CA529F" w:rsidRDefault="00F87AED" w:rsidP="00F87AED">
    <w:pPr>
      <w:rPr>
        <w:rFonts w:asciiTheme="minorHAnsi" w:hAnsiTheme="minorHAnsi"/>
        <w:sz w:val="16"/>
        <w:szCs w:val="16"/>
      </w:rPr>
    </w:pPr>
  </w:p>
  <w:p w:rsidR="00F87AED" w:rsidRPr="003715A3" w:rsidRDefault="008E3A62" w:rsidP="00F87AED">
    <w:pPr>
      <w:rPr>
        <w:rFonts w:asciiTheme="minorHAnsi" w:hAnsiTheme="minorHAnsi"/>
        <w:sz w:val="16"/>
        <w:szCs w:val="16"/>
      </w:rPr>
    </w:pPr>
    <w:r>
      <w:rPr>
        <w:rFonts w:asciiTheme="minorHAnsi" w:hAnsiTheme="minorHAnsi"/>
        <w:noProof/>
        <w:sz w:val="16"/>
        <w:szCs w:val="16"/>
      </w:rPr>
      <w:pict>
        <v:line id="Straight Connector 2" o:spid="_x0000_s2050" style="position:absolute;z-index:251661312;visibility:visible;mso-position-horizontal-relative:margin;mso-width-relative:margin" from="-94.3pt,5.4pt" to="111.85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" strokecolor="#3e1f4f" strokeweight="2pt">
          <v:stroke endcap="round"/>
          <w10:wrap anchorx="margin"/>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ED" w:rsidRDefault="00F87AED" w:rsidP="00A87E0A">
    <w:pPr>
      <w:pStyle w:val="Bod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D53"/>
    <w:multiLevelType w:val="hybridMultilevel"/>
    <w:tmpl w:val="51523998"/>
    <w:lvl w:ilvl="0" w:tplc="AF083EC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947A9E"/>
    <w:multiLevelType w:val="multilevel"/>
    <w:tmpl w:val="1DB05612"/>
    <w:lvl w:ilvl="0">
      <w:start w:val="1"/>
      <w:numFmt w:val="decimal"/>
      <w:lvlText w:val="%1."/>
      <w:lvlJc w:val="left"/>
      <w:pPr>
        <w:tabs>
          <w:tab w:val="num" w:pos="1440"/>
        </w:tabs>
        <w:ind w:left="1440" w:hanging="360"/>
      </w:pPr>
      <w:rPr>
        <w:rFonts w:hint="default"/>
        <w:color w:val="02385A"/>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9541D3A"/>
    <w:multiLevelType w:val="hybridMultilevel"/>
    <w:tmpl w:val="E17AA0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A243B06"/>
    <w:multiLevelType w:val="multilevel"/>
    <w:tmpl w:val="3A867E3A"/>
    <w:lvl w:ilvl="0">
      <w:start w:val="1"/>
      <w:numFmt w:val="decimal"/>
      <w:lvlText w:val="%1."/>
      <w:lvlJc w:val="left"/>
      <w:pPr>
        <w:tabs>
          <w:tab w:val="num" w:pos="1440"/>
        </w:tabs>
        <w:ind w:left="1440" w:hanging="360"/>
      </w:pPr>
      <w:rPr>
        <w:rFonts w:hint="default"/>
        <w:color w:val="02385A"/>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C9C5FA1"/>
    <w:multiLevelType w:val="hybridMultilevel"/>
    <w:tmpl w:val="CFB4A2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F07652"/>
    <w:multiLevelType w:val="hybridMultilevel"/>
    <w:tmpl w:val="F5C4ED26"/>
    <w:lvl w:ilvl="0" w:tplc="107A7A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D2E5A71"/>
    <w:multiLevelType w:val="hybridMultilevel"/>
    <w:tmpl w:val="D522F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3C4CBE"/>
    <w:multiLevelType w:val="hybridMultilevel"/>
    <w:tmpl w:val="D8889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03443DE"/>
    <w:multiLevelType w:val="multilevel"/>
    <w:tmpl w:val="191E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AA0F5B"/>
    <w:multiLevelType w:val="hybridMultilevel"/>
    <w:tmpl w:val="D8AE1DF8"/>
    <w:lvl w:ilvl="0" w:tplc="2BF243C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3C16C1"/>
    <w:multiLevelType w:val="hybridMultilevel"/>
    <w:tmpl w:val="482C41A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4246102"/>
    <w:multiLevelType w:val="hybridMultilevel"/>
    <w:tmpl w:val="BB5E7642"/>
    <w:lvl w:ilvl="0" w:tplc="8F7C10D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7344BB9"/>
    <w:multiLevelType w:val="hybridMultilevel"/>
    <w:tmpl w:val="C2EA0D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01D2CD8"/>
    <w:multiLevelType w:val="hybridMultilevel"/>
    <w:tmpl w:val="1984456C"/>
    <w:lvl w:ilvl="0" w:tplc="2B0262B2">
      <w:start w:val="1"/>
      <w:numFmt w:val="bullet"/>
      <w:lvlRestart w:val="0"/>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48F32D9"/>
    <w:multiLevelType w:val="hybridMultilevel"/>
    <w:tmpl w:val="AD1E0588"/>
    <w:lvl w:ilvl="0" w:tplc="98708916">
      <w:start w:val="1"/>
      <w:numFmt w:val="decimal"/>
      <w:pStyle w:val="Numbered1"/>
      <w:lvlText w:val="%1."/>
      <w:lvlJc w:val="left"/>
      <w:pPr>
        <w:ind w:left="144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670415D"/>
    <w:multiLevelType w:val="hybridMultilevel"/>
    <w:tmpl w:val="B270E4FC"/>
    <w:lvl w:ilvl="0" w:tplc="EC50531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060B44"/>
    <w:multiLevelType w:val="hybridMultilevel"/>
    <w:tmpl w:val="CF5EC442"/>
    <w:lvl w:ilvl="0" w:tplc="EC505312">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270725"/>
    <w:multiLevelType w:val="multilevel"/>
    <w:tmpl w:val="E9809056"/>
    <w:lvl w:ilvl="0">
      <w:start w:val="1"/>
      <w:numFmt w:val="decimal"/>
      <w:lvlText w:val="%1."/>
      <w:lvlJc w:val="left"/>
      <w:pPr>
        <w:tabs>
          <w:tab w:val="num" w:pos="1440"/>
        </w:tabs>
        <w:ind w:left="1440" w:hanging="360"/>
      </w:pPr>
      <w:rPr>
        <w:rFonts w:hint="default"/>
        <w:color w:val="02385A"/>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E814F1E"/>
    <w:multiLevelType w:val="hybridMultilevel"/>
    <w:tmpl w:val="104A62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95077F"/>
    <w:multiLevelType w:val="multilevel"/>
    <w:tmpl w:val="7AE88DD8"/>
    <w:lvl w:ilvl="0">
      <w:start w:val="1"/>
      <w:numFmt w:val="decimal"/>
      <w:lvlText w:val="%1."/>
      <w:lvlJc w:val="left"/>
      <w:pPr>
        <w:tabs>
          <w:tab w:val="num" w:pos="1440"/>
        </w:tabs>
        <w:ind w:left="1440" w:hanging="360"/>
      </w:pPr>
      <w:rPr>
        <w:rFonts w:hint="default"/>
        <w:color w:val="02385A"/>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375A240C"/>
    <w:multiLevelType w:val="multilevel"/>
    <w:tmpl w:val="92F0690E"/>
    <w:lvl w:ilvl="0">
      <w:start w:val="1"/>
      <w:numFmt w:val="bullet"/>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360"/>
        </w:tabs>
        <w:ind w:left="-360" w:hanging="360"/>
      </w:pPr>
      <w:rPr>
        <w:rFonts w:ascii="Wingdings" w:hAnsi="Wingdings" w:hint="default"/>
      </w:rPr>
    </w:lvl>
    <w:lvl w:ilvl="3" w:tentative="1">
      <w:start w:val="1"/>
      <w:numFmt w:val="bullet"/>
      <w:lvlText w:val=""/>
      <w:lvlJc w:val="left"/>
      <w:pPr>
        <w:tabs>
          <w:tab w:val="num" w:pos="360"/>
        </w:tabs>
        <w:ind w:left="360" w:hanging="360"/>
      </w:pPr>
      <w:rPr>
        <w:rFonts w:ascii="Symbol" w:hAnsi="Symbol" w:hint="default"/>
      </w:rPr>
    </w:lvl>
    <w:lvl w:ilvl="4" w:tentative="1">
      <w:start w:val="1"/>
      <w:numFmt w:val="bullet"/>
      <w:lvlText w:val="o"/>
      <w:lvlJc w:val="left"/>
      <w:pPr>
        <w:tabs>
          <w:tab w:val="num" w:pos="1080"/>
        </w:tabs>
        <w:ind w:left="1080" w:hanging="360"/>
      </w:pPr>
      <w:rPr>
        <w:rFonts w:ascii="Courier New" w:hAnsi="Courier New" w:hint="default"/>
      </w:rPr>
    </w:lvl>
    <w:lvl w:ilvl="5" w:tentative="1">
      <w:start w:val="1"/>
      <w:numFmt w:val="bullet"/>
      <w:lvlText w:val=""/>
      <w:lvlJc w:val="left"/>
      <w:pPr>
        <w:tabs>
          <w:tab w:val="num" w:pos="1800"/>
        </w:tabs>
        <w:ind w:left="1800" w:hanging="360"/>
      </w:pPr>
      <w:rPr>
        <w:rFonts w:ascii="Wingdings" w:hAnsi="Wingdings" w:hint="default"/>
      </w:rPr>
    </w:lvl>
    <w:lvl w:ilvl="6" w:tentative="1">
      <w:start w:val="1"/>
      <w:numFmt w:val="bullet"/>
      <w:lvlText w:val=""/>
      <w:lvlJc w:val="left"/>
      <w:pPr>
        <w:tabs>
          <w:tab w:val="num" w:pos="2520"/>
        </w:tabs>
        <w:ind w:left="2520" w:hanging="360"/>
      </w:pPr>
      <w:rPr>
        <w:rFonts w:ascii="Symbol" w:hAnsi="Symbol" w:hint="default"/>
      </w:rPr>
    </w:lvl>
    <w:lvl w:ilvl="7" w:tentative="1">
      <w:start w:val="1"/>
      <w:numFmt w:val="bullet"/>
      <w:lvlText w:val="o"/>
      <w:lvlJc w:val="left"/>
      <w:pPr>
        <w:tabs>
          <w:tab w:val="num" w:pos="3240"/>
        </w:tabs>
        <w:ind w:left="3240" w:hanging="360"/>
      </w:pPr>
      <w:rPr>
        <w:rFonts w:ascii="Courier New" w:hAnsi="Courier New" w:hint="default"/>
      </w:rPr>
    </w:lvl>
    <w:lvl w:ilvl="8" w:tentative="1">
      <w:start w:val="1"/>
      <w:numFmt w:val="bullet"/>
      <w:lvlText w:val=""/>
      <w:lvlJc w:val="left"/>
      <w:pPr>
        <w:tabs>
          <w:tab w:val="num" w:pos="3960"/>
        </w:tabs>
        <w:ind w:left="3960" w:hanging="360"/>
      </w:pPr>
      <w:rPr>
        <w:rFonts w:ascii="Wingdings" w:hAnsi="Wingdings" w:hint="default"/>
      </w:rPr>
    </w:lvl>
  </w:abstractNum>
  <w:abstractNum w:abstractNumId="21">
    <w:nsid w:val="4BDD199D"/>
    <w:multiLevelType w:val="hybridMultilevel"/>
    <w:tmpl w:val="C5B43E46"/>
    <w:lvl w:ilvl="0" w:tplc="2B0262B2">
      <w:start w:val="1"/>
      <w:numFmt w:val="bullet"/>
      <w:lvlRestart w:val="0"/>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D8226BE"/>
    <w:multiLevelType w:val="multilevel"/>
    <w:tmpl w:val="BB5E764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58CB1AA9"/>
    <w:multiLevelType w:val="multilevel"/>
    <w:tmpl w:val="F6E8CB20"/>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59DC0352"/>
    <w:multiLevelType w:val="hybridMultilevel"/>
    <w:tmpl w:val="31AC02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EE24DEB"/>
    <w:multiLevelType w:val="hybridMultilevel"/>
    <w:tmpl w:val="EDE876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EF82275"/>
    <w:multiLevelType w:val="multilevel"/>
    <w:tmpl w:val="F5C4ED2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63A86C8A"/>
    <w:multiLevelType w:val="multilevel"/>
    <w:tmpl w:val="6400F118"/>
    <w:lvl w:ilvl="0">
      <w:start w:val="1"/>
      <w:numFmt w:val="decimal"/>
      <w:lvlRestart w:val="0"/>
      <w:lvlText w:val="%1."/>
      <w:lvlJc w:val="left"/>
      <w:pPr>
        <w:tabs>
          <w:tab w:val="num" w:pos="1440"/>
        </w:tabs>
        <w:ind w:left="1440" w:hanging="360"/>
      </w:pPr>
      <w:rPr>
        <w:rFonts w:hint="default"/>
        <w:color w:val="02385A"/>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64113206"/>
    <w:multiLevelType w:val="hybridMultilevel"/>
    <w:tmpl w:val="7BC6FB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43752BF"/>
    <w:multiLevelType w:val="hybridMultilevel"/>
    <w:tmpl w:val="7BF265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A21465A"/>
    <w:multiLevelType w:val="hybridMultilevel"/>
    <w:tmpl w:val="4184B2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F4479B"/>
    <w:multiLevelType w:val="hybridMultilevel"/>
    <w:tmpl w:val="8DEAAF5E"/>
    <w:lvl w:ilvl="0" w:tplc="2B0262B2">
      <w:start w:val="1"/>
      <w:numFmt w:val="bullet"/>
      <w:lvlRestart w:val="0"/>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06A70BD"/>
    <w:multiLevelType w:val="hybridMultilevel"/>
    <w:tmpl w:val="84AA0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19A6A05"/>
    <w:multiLevelType w:val="hybridMultilevel"/>
    <w:tmpl w:val="2F8C76A6"/>
    <w:lvl w:ilvl="0" w:tplc="00505318">
      <w:start w:val="1"/>
      <w:numFmt w:val="bullet"/>
      <w:lvlText w:val=""/>
      <w:lvlJc w:val="left"/>
      <w:pPr>
        <w:tabs>
          <w:tab w:val="num" w:pos="360"/>
        </w:tabs>
        <w:ind w:left="360" w:hanging="360"/>
      </w:pPr>
      <w:rPr>
        <w:rFonts w:ascii="Symbol" w:hAnsi="Symbol" w:hint="default"/>
      </w:rPr>
    </w:lvl>
    <w:lvl w:ilvl="1" w:tplc="2506A300" w:tentative="1">
      <w:start w:val="1"/>
      <w:numFmt w:val="bullet"/>
      <w:lvlText w:val="o"/>
      <w:lvlJc w:val="left"/>
      <w:pPr>
        <w:tabs>
          <w:tab w:val="num" w:pos="1080"/>
        </w:tabs>
        <w:ind w:left="1080" w:hanging="360"/>
      </w:pPr>
      <w:rPr>
        <w:rFonts w:ascii="Courier New" w:hAnsi="Courier New" w:cs="Courier New" w:hint="default"/>
      </w:rPr>
    </w:lvl>
    <w:lvl w:ilvl="2" w:tplc="A4164E66" w:tentative="1">
      <w:start w:val="1"/>
      <w:numFmt w:val="bullet"/>
      <w:lvlText w:val=""/>
      <w:lvlJc w:val="left"/>
      <w:pPr>
        <w:tabs>
          <w:tab w:val="num" w:pos="1800"/>
        </w:tabs>
        <w:ind w:left="1800" w:hanging="360"/>
      </w:pPr>
      <w:rPr>
        <w:rFonts w:ascii="Wingdings" w:hAnsi="Wingdings" w:hint="default"/>
      </w:rPr>
    </w:lvl>
    <w:lvl w:ilvl="3" w:tplc="FEAA8064" w:tentative="1">
      <w:start w:val="1"/>
      <w:numFmt w:val="bullet"/>
      <w:lvlText w:val=""/>
      <w:lvlJc w:val="left"/>
      <w:pPr>
        <w:tabs>
          <w:tab w:val="num" w:pos="2520"/>
        </w:tabs>
        <w:ind w:left="2520" w:hanging="360"/>
      </w:pPr>
      <w:rPr>
        <w:rFonts w:ascii="Symbol" w:hAnsi="Symbol" w:hint="default"/>
      </w:rPr>
    </w:lvl>
    <w:lvl w:ilvl="4" w:tplc="EE861062" w:tentative="1">
      <w:start w:val="1"/>
      <w:numFmt w:val="bullet"/>
      <w:lvlText w:val="o"/>
      <w:lvlJc w:val="left"/>
      <w:pPr>
        <w:tabs>
          <w:tab w:val="num" w:pos="3240"/>
        </w:tabs>
        <w:ind w:left="3240" w:hanging="360"/>
      </w:pPr>
      <w:rPr>
        <w:rFonts w:ascii="Courier New" w:hAnsi="Courier New" w:cs="Courier New" w:hint="default"/>
      </w:rPr>
    </w:lvl>
    <w:lvl w:ilvl="5" w:tplc="D9761B38" w:tentative="1">
      <w:start w:val="1"/>
      <w:numFmt w:val="bullet"/>
      <w:lvlText w:val=""/>
      <w:lvlJc w:val="left"/>
      <w:pPr>
        <w:tabs>
          <w:tab w:val="num" w:pos="3960"/>
        </w:tabs>
        <w:ind w:left="3960" w:hanging="360"/>
      </w:pPr>
      <w:rPr>
        <w:rFonts w:ascii="Wingdings" w:hAnsi="Wingdings" w:hint="default"/>
      </w:rPr>
    </w:lvl>
    <w:lvl w:ilvl="6" w:tplc="B994D218" w:tentative="1">
      <w:start w:val="1"/>
      <w:numFmt w:val="bullet"/>
      <w:lvlText w:val=""/>
      <w:lvlJc w:val="left"/>
      <w:pPr>
        <w:tabs>
          <w:tab w:val="num" w:pos="4680"/>
        </w:tabs>
        <w:ind w:left="4680" w:hanging="360"/>
      </w:pPr>
      <w:rPr>
        <w:rFonts w:ascii="Symbol" w:hAnsi="Symbol" w:hint="default"/>
      </w:rPr>
    </w:lvl>
    <w:lvl w:ilvl="7" w:tplc="A24005C2" w:tentative="1">
      <w:start w:val="1"/>
      <w:numFmt w:val="bullet"/>
      <w:lvlText w:val="o"/>
      <w:lvlJc w:val="left"/>
      <w:pPr>
        <w:tabs>
          <w:tab w:val="num" w:pos="5400"/>
        </w:tabs>
        <w:ind w:left="5400" w:hanging="360"/>
      </w:pPr>
      <w:rPr>
        <w:rFonts w:ascii="Courier New" w:hAnsi="Courier New" w:cs="Courier New" w:hint="default"/>
      </w:rPr>
    </w:lvl>
    <w:lvl w:ilvl="8" w:tplc="2D2EA354"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0"/>
  </w:num>
  <w:num w:numId="3">
    <w:abstractNumId w:val="12"/>
  </w:num>
  <w:num w:numId="4">
    <w:abstractNumId w:val="7"/>
  </w:num>
  <w:num w:numId="5">
    <w:abstractNumId w:val="2"/>
  </w:num>
  <w:num w:numId="6">
    <w:abstractNumId w:val="29"/>
  </w:num>
  <w:num w:numId="7">
    <w:abstractNumId w:val="18"/>
  </w:num>
  <w:num w:numId="8">
    <w:abstractNumId w:val="14"/>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28"/>
  </w:num>
  <w:num w:numId="17">
    <w:abstractNumId w:val="25"/>
  </w:num>
  <w:num w:numId="18">
    <w:abstractNumId w:val="24"/>
  </w:num>
  <w:num w:numId="19">
    <w:abstractNumId w:val="14"/>
    <w:lvlOverride w:ilvl="0">
      <w:startOverride w:val="1"/>
    </w:lvlOverride>
  </w:num>
  <w:num w:numId="20">
    <w:abstractNumId w:val="33"/>
  </w:num>
  <w:num w:numId="21">
    <w:abstractNumId w:val="9"/>
  </w:num>
  <w:num w:numId="22">
    <w:abstractNumId w:val="14"/>
  </w:num>
  <w:num w:numId="23">
    <w:abstractNumId w:val="23"/>
  </w:num>
  <w:num w:numId="24">
    <w:abstractNumId w:val="30"/>
  </w:num>
  <w:num w:numId="25">
    <w:abstractNumId w:val="4"/>
  </w:num>
  <w:num w:numId="26">
    <w:abstractNumId w:val="32"/>
  </w:num>
  <w:num w:numId="27">
    <w:abstractNumId w:val="17"/>
  </w:num>
  <w:num w:numId="28">
    <w:abstractNumId w:val="19"/>
  </w:num>
  <w:num w:numId="29">
    <w:abstractNumId w:val="3"/>
  </w:num>
  <w:num w:numId="30">
    <w:abstractNumId w:val="1"/>
  </w:num>
  <w:num w:numId="31">
    <w:abstractNumId w:val="5"/>
  </w:num>
  <w:num w:numId="32">
    <w:abstractNumId w:val="26"/>
  </w:num>
  <w:num w:numId="33">
    <w:abstractNumId w:val="11"/>
  </w:num>
  <w:num w:numId="34">
    <w:abstractNumId w:val="22"/>
  </w:num>
  <w:num w:numId="35">
    <w:abstractNumId w:val="10"/>
  </w:num>
  <w:num w:numId="36">
    <w:abstractNumId w:val="31"/>
  </w:num>
  <w:num w:numId="37">
    <w:abstractNumId w:val="15"/>
  </w:num>
  <w:num w:numId="38">
    <w:abstractNumId w:val="16"/>
  </w:num>
  <w:num w:numId="39">
    <w:abstractNumId w:val="21"/>
  </w:num>
  <w:num w:numId="40">
    <w:abstractNumId w:val="13"/>
  </w:num>
  <w:num w:numId="41">
    <w:abstractNumId w:val="27"/>
  </w:num>
  <w:num w:numId="42">
    <w:abstractNumId w:val="8"/>
  </w:num>
  <w:num w:numId="43">
    <w:abstractNumId w:val="6"/>
  </w:num>
  <w:num w:numId="44">
    <w:abstractNumId w:val="14"/>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fill="f" fillcolor="white" stroke="f">
      <v:fill color="white" on="f"/>
      <v:stroke on="f"/>
      <v:textbox inset="0,0,0,0"/>
      <o:colormru v:ext="edit" colors="#d6d0c0,#4e738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216D"/>
    <w:rsid w:val="0001317D"/>
    <w:rsid w:val="0001788D"/>
    <w:rsid w:val="00031240"/>
    <w:rsid w:val="0003537A"/>
    <w:rsid w:val="00037078"/>
    <w:rsid w:val="000507D9"/>
    <w:rsid w:val="00052260"/>
    <w:rsid w:val="0005303E"/>
    <w:rsid w:val="00062F21"/>
    <w:rsid w:val="00066A00"/>
    <w:rsid w:val="00073F4E"/>
    <w:rsid w:val="00080AC3"/>
    <w:rsid w:val="00090BA7"/>
    <w:rsid w:val="00091682"/>
    <w:rsid w:val="00093F75"/>
    <w:rsid w:val="000A003E"/>
    <w:rsid w:val="000A3DCA"/>
    <w:rsid w:val="000A5346"/>
    <w:rsid w:val="000B080E"/>
    <w:rsid w:val="000B26AC"/>
    <w:rsid w:val="000B3CCB"/>
    <w:rsid w:val="000B6132"/>
    <w:rsid w:val="000B633F"/>
    <w:rsid w:val="000C0C63"/>
    <w:rsid w:val="000C473A"/>
    <w:rsid w:val="000D22C6"/>
    <w:rsid w:val="000D3E34"/>
    <w:rsid w:val="000E030B"/>
    <w:rsid w:val="000F60BE"/>
    <w:rsid w:val="000F70E3"/>
    <w:rsid w:val="00100E18"/>
    <w:rsid w:val="00102746"/>
    <w:rsid w:val="00136632"/>
    <w:rsid w:val="00142BBA"/>
    <w:rsid w:val="00143334"/>
    <w:rsid w:val="001500C5"/>
    <w:rsid w:val="00150912"/>
    <w:rsid w:val="00152A84"/>
    <w:rsid w:val="00154EEF"/>
    <w:rsid w:val="00160261"/>
    <w:rsid w:val="00161656"/>
    <w:rsid w:val="00164862"/>
    <w:rsid w:val="00164CA2"/>
    <w:rsid w:val="00170CEE"/>
    <w:rsid w:val="0017280F"/>
    <w:rsid w:val="00176340"/>
    <w:rsid w:val="0018042E"/>
    <w:rsid w:val="001810AF"/>
    <w:rsid w:val="00197031"/>
    <w:rsid w:val="001A1D36"/>
    <w:rsid w:val="001A4F01"/>
    <w:rsid w:val="001B5F5B"/>
    <w:rsid w:val="001C1E7D"/>
    <w:rsid w:val="001C2845"/>
    <w:rsid w:val="001C54B1"/>
    <w:rsid w:val="001D40F1"/>
    <w:rsid w:val="001D4BF3"/>
    <w:rsid w:val="001D7486"/>
    <w:rsid w:val="001F7F5A"/>
    <w:rsid w:val="00207414"/>
    <w:rsid w:val="00207654"/>
    <w:rsid w:val="00220F20"/>
    <w:rsid w:val="00225AE7"/>
    <w:rsid w:val="00233C41"/>
    <w:rsid w:val="00247F16"/>
    <w:rsid w:val="002542A0"/>
    <w:rsid w:val="00255E9A"/>
    <w:rsid w:val="00277B4A"/>
    <w:rsid w:val="002811EE"/>
    <w:rsid w:val="002834BF"/>
    <w:rsid w:val="0028568A"/>
    <w:rsid w:val="00297323"/>
    <w:rsid w:val="002A3327"/>
    <w:rsid w:val="002A34F1"/>
    <w:rsid w:val="002B4467"/>
    <w:rsid w:val="002B610A"/>
    <w:rsid w:val="002C3007"/>
    <w:rsid w:val="002C4720"/>
    <w:rsid w:val="002D0222"/>
    <w:rsid w:val="002D19DD"/>
    <w:rsid w:val="002D25A8"/>
    <w:rsid w:val="002D4118"/>
    <w:rsid w:val="002D567C"/>
    <w:rsid w:val="002E2A9A"/>
    <w:rsid w:val="002E3CC8"/>
    <w:rsid w:val="002E52C5"/>
    <w:rsid w:val="002E5FC6"/>
    <w:rsid w:val="002F4BC4"/>
    <w:rsid w:val="00302542"/>
    <w:rsid w:val="00314AE2"/>
    <w:rsid w:val="00317032"/>
    <w:rsid w:val="003226C8"/>
    <w:rsid w:val="00331F82"/>
    <w:rsid w:val="00334982"/>
    <w:rsid w:val="00335CD6"/>
    <w:rsid w:val="003446F9"/>
    <w:rsid w:val="003450A9"/>
    <w:rsid w:val="00351865"/>
    <w:rsid w:val="00361EDD"/>
    <w:rsid w:val="003621C1"/>
    <w:rsid w:val="00362F0F"/>
    <w:rsid w:val="00363B5B"/>
    <w:rsid w:val="00364AF3"/>
    <w:rsid w:val="003659EF"/>
    <w:rsid w:val="003708B1"/>
    <w:rsid w:val="00371093"/>
    <w:rsid w:val="003737F4"/>
    <w:rsid w:val="00381369"/>
    <w:rsid w:val="003843AD"/>
    <w:rsid w:val="00385C76"/>
    <w:rsid w:val="00397AFF"/>
    <w:rsid w:val="003A153B"/>
    <w:rsid w:val="003A323F"/>
    <w:rsid w:val="003B4EE0"/>
    <w:rsid w:val="003B5281"/>
    <w:rsid w:val="003B6384"/>
    <w:rsid w:val="003B65AF"/>
    <w:rsid w:val="003B762A"/>
    <w:rsid w:val="003C0017"/>
    <w:rsid w:val="003C1613"/>
    <w:rsid w:val="003C4162"/>
    <w:rsid w:val="003C4409"/>
    <w:rsid w:val="003C5B2D"/>
    <w:rsid w:val="003C65E6"/>
    <w:rsid w:val="003D6C94"/>
    <w:rsid w:val="003D79B5"/>
    <w:rsid w:val="003E2E61"/>
    <w:rsid w:val="003E77CE"/>
    <w:rsid w:val="003E7A35"/>
    <w:rsid w:val="00415906"/>
    <w:rsid w:val="00415A6F"/>
    <w:rsid w:val="00422EC6"/>
    <w:rsid w:val="00427428"/>
    <w:rsid w:val="00442EA5"/>
    <w:rsid w:val="0044510C"/>
    <w:rsid w:val="00445485"/>
    <w:rsid w:val="00450A0A"/>
    <w:rsid w:val="00461D6D"/>
    <w:rsid w:val="004677EA"/>
    <w:rsid w:val="00467DA4"/>
    <w:rsid w:val="00476D88"/>
    <w:rsid w:val="00480655"/>
    <w:rsid w:val="00481926"/>
    <w:rsid w:val="00485CD9"/>
    <w:rsid w:val="00495C8C"/>
    <w:rsid w:val="004B5EFA"/>
    <w:rsid w:val="004B5F4F"/>
    <w:rsid w:val="004C3477"/>
    <w:rsid w:val="004C7911"/>
    <w:rsid w:val="004D7218"/>
    <w:rsid w:val="004F376A"/>
    <w:rsid w:val="00503070"/>
    <w:rsid w:val="00506834"/>
    <w:rsid w:val="00511381"/>
    <w:rsid w:val="00513A32"/>
    <w:rsid w:val="00531D9F"/>
    <w:rsid w:val="00534224"/>
    <w:rsid w:val="00534931"/>
    <w:rsid w:val="005401E7"/>
    <w:rsid w:val="005422D7"/>
    <w:rsid w:val="0054608A"/>
    <w:rsid w:val="00547465"/>
    <w:rsid w:val="005549C0"/>
    <w:rsid w:val="00556EF1"/>
    <w:rsid w:val="005600AB"/>
    <w:rsid w:val="00565A71"/>
    <w:rsid w:val="0056639F"/>
    <w:rsid w:val="005669A6"/>
    <w:rsid w:val="00567C51"/>
    <w:rsid w:val="00576EB8"/>
    <w:rsid w:val="00596F15"/>
    <w:rsid w:val="005A0FFA"/>
    <w:rsid w:val="005D4CB0"/>
    <w:rsid w:val="005E3B39"/>
    <w:rsid w:val="005E6419"/>
    <w:rsid w:val="005E7948"/>
    <w:rsid w:val="005F553F"/>
    <w:rsid w:val="005F6D5B"/>
    <w:rsid w:val="00611AD0"/>
    <w:rsid w:val="006172A7"/>
    <w:rsid w:val="00617CC6"/>
    <w:rsid w:val="0062624A"/>
    <w:rsid w:val="00626524"/>
    <w:rsid w:val="00626B0E"/>
    <w:rsid w:val="0063227D"/>
    <w:rsid w:val="00655445"/>
    <w:rsid w:val="0066359E"/>
    <w:rsid w:val="00670787"/>
    <w:rsid w:val="006723AD"/>
    <w:rsid w:val="006737BF"/>
    <w:rsid w:val="006872B6"/>
    <w:rsid w:val="006959C7"/>
    <w:rsid w:val="006A2092"/>
    <w:rsid w:val="006A216F"/>
    <w:rsid w:val="006A2852"/>
    <w:rsid w:val="006B022F"/>
    <w:rsid w:val="006B0B89"/>
    <w:rsid w:val="006B7633"/>
    <w:rsid w:val="006C30C8"/>
    <w:rsid w:val="006C46ED"/>
    <w:rsid w:val="006D4F3A"/>
    <w:rsid w:val="006E06CD"/>
    <w:rsid w:val="006F2F21"/>
    <w:rsid w:val="006F757F"/>
    <w:rsid w:val="00706F63"/>
    <w:rsid w:val="00714B65"/>
    <w:rsid w:val="00721A2E"/>
    <w:rsid w:val="00722F4C"/>
    <w:rsid w:val="00731C3F"/>
    <w:rsid w:val="00731C6B"/>
    <w:rsid w:val="0073230E"/>
    <w:rsid w:val="00735821"/>
    <w:rsid w:val="00735A29"/>
    <w:rsid w:val="00741C77"/>
    <w:rsid w:val="007433EB"/>
    <w:rsid w:val="007439BA"/>
    <w:rsid w:val="007503AE"/>
    <w:rsid w:val="007735E8"/>
    <w:rsid w:val="007737BA"/>
    <w:rsid w:val="00775381"/>
    <w:rsid w:val="00781FEF"/>
    <w:rsid w:val="00793879"/>
    <w:rsid w:val="00794AB8"/>
    <w:rsid w:val="007B2840"/>
    <w:rsid w:val="007F1768"/>
    <w:rsid w:val="007F2D2B"/>
    <w:rsid w:val="007F5999"/>
    <w:rsid w:val="007F702B"/>
    <w:rsid w:val="00825296"/>
    <w:rsid w:val="008307FD"/>
    <w:rsid w:val="00846DBA"/>
    <w:rsid w:val="00847A07"/>
    <w:rsid w:val="00850D0D"/>
    <w:rsid w:val="008573EF"/>
    <w:rsid w:val="00865A08"/>
    <w:rsid w:val="00865B04"/>
    <w:rsid w:val="00867C0C"/>
    <w:rsid w:val="008718AA"/>
    <w:rsid w:val="00871BDD"/>
    <w:rsid w:val="008721F0"/>
    <w:rsid w:val="008805F5"/>
    <w:rsid w:val="00881BB9"/>
    <w:rsid w:val="00884A83"/>
    <w:rsid w:val="00887087"/>
    <w:rsid w:val="008A1D1F"/>
    <w:rsid w:val="008A70BE"/>
    <w:rsid w:val="008C5E31"/>
    <w:rsid w:val="008C6761"/>
    <w:rsid w:val="008D44A2"/>
    <w:rsid w:val="008D6498"/>
    <w:rsid w:val="008E067A"/>
    <w:rsid w:val="008E30AD"/>
    <w:rsid w:val="008E3A62"/>
    <w:rsid w:val="008E70EF"/>
    <w:rsid w:val="008F0FB9"/>
    <w:rsid w:val="008F4693"/>
    <w:rsid w:val="0090122C"/>
    <w:rsid w:val="00902FAD"/>
    <w:rsid w:val="009220D4"/>
    <w:rsid w:val="00936C46"/>
    <w:rsid w:val="00943AFF"/>
    <w:rsid w:val="00946DF4"/>
    <w:rsid w:val="00961A0C"/>
    <w:rsid w:val="009737BD"/>
    <w:rsid w:val="00976EF7"/>
    <w:rsid w:val="0098153E"/>
    <w:rsid w:val="009838A9"/>
    <w:rsid w:val="00985BCC"/>
    <w:rsid w:val="00990CA0"/>
    <w:rsid w:val="00994DB5"/>
    <w:rsid w:val="00995546"/>
    <w:rsid w:val="009A7C57"/>
    <w:rsid w:val="009B3DA8"/>
    <w:rsid w:val="009B6E5F"/>
    <w:rsid w:val="009C1066"/>
    <w:rsid w:val="009C11BF"/>
    <w:rsid w:val="009C3823"/>
    <w:rsid w:val="009C4122"/>
    <w:rsid w:val="009C427E"/>
    <w:rsid w:val="009D394C"/>
    <w:rsid w:val="009E0ADF"/>
    <w:rsid w:val="009F2A28"/>
    <w:rsid w:val="009F6EBE"/>
    <w:rsid w:val="00A17294"/>
    <w:rsid w:val="00A27B8F"/>
    <w:rsid w:val="00A41170"/>
    <w:rsid w:val="00A445FD"/>
    <w:rsid w:val="00A66844"/>
    <w:rsid w:val="00A66925"/>
    <w:rsid w:val="00A66EE4"/>
    <w:rsid w:val="00A7075B"/>
    <w:rsid w:val="00A73DB6"/>
    <w:rsid w:val="00A76A0D"/>
    <w:rsid w:val="00A80E41"/>
    <w:rsid w:val="00A8423B"/>
    <w:rsid w:val="00A8703D"/>
    <w:rsid w:val="00A87E0A"/>
    <w:rsid w:val="00A946E1"/>
    <w:rsid w:val="00AA6EB7"/>
    <w:rsid w:val="00AD052C"/>
    <w:rsid w:val="00AD668D"/>
    <w:rsid w:val="00AF607F"/>
    <w:rsid w:val="00AF66D5"/>
    <w:rsid w:val="00B01CA6"/>
    <w:rsid w:val="00B0377F"/>
    <w:rsid w:val="00B04BE1"/>
    <w:rsid w:val="00B1021E"/>
    <w:rsid w:val="00B20467"/>
    <w:rsid w:val="00B21271"/>
    <w:rsid w:val="00B31645"/>
    <w:rsid w:val="00B475CB"/>
    <w:rsid w:val="00B54D3C"/>
    <w:rsid w:val="00B65DC3"/>
    <w:rsid w:val="00B718C8"/>
    <w:rsid w:val="00B7282D"/>
    <w:rsid w:val="00B73B4F"/>
    <w:rsid w:val="00B741BD"/>
    <w:rsid w:val="00B75BF7"/>
    <w:rsid w:val="00B76909"/>
    <w:rsid w:val="00B7731A"/>
    <w:rsid w:val="00B81662"/>
    <w:rsid w:val="00B825E7"/>
    <w:rsid w:val="00B93FE7"/>
    <w:rsid w:val="00BA5A21"/>
    <w:rsid w:val="00BA7A48"/>
    <w:rsid w:val="00BB4D51"/>
    <w:rsid w:val="00BB60EA"/>
    <w:rsid w:val="00BC41E1"/>
    <w:rsid w:val="00BC5D88"/>
    <w:rsid w:val="00BD27EF"/>
    <w:rsid w:val="00BD6E8B"/>
    <w:rsid w:val="00BF2385"/>
    <w:rsid w:val="00BF33F6"/>
    <w:rsid w:val="00BF3B5C"/>
    <w:rsid w:val="00BF4D45"/>
    <w:rsid w:val="00BF763D"/>
    <w:rsid w:val="00C11FAD"/>
    <w:rsid w:val="00C1381F"/>
    <w:rsid w:val="00C20187"/>
    <w:rsid w:val="00C21470"/>
    <w:rsid w:val="00C33A09"/>
    <w:rsid w:val="00C47F31"/>
    <w:rsid w:val="00C55028"/>
    <w:rsid w:val="00C55612"/>
    <w:rsid w:val="00C60129"/>
    <w:rsid w:val="00C64AE4"/>
    <w:rsid w:val="00C668FA"/>
    <w:rsid w:val="00C67D71"/>
    <w:rsid w:val="00C70CDB"/>
    <w:rsid w:val="00C778F0"/>
    <w:rsid w:val="00C85C48"/>
    <w:rsid w:val="00C9120C"/>
    <w:rsid w:val="00C94379"/>
    <w:rsid w:val="00C96B76"/>
    <w:rsid w:val="00CA2A69"/>
    <w:rsid w:val="00CB596F"/>
    <w:rsid w:val="00CC065E"/>
    <w:rsid w:val="00CD216D"/>
    <w:rsid w:val="00CE36D1"/>
    <w:rsid w:val="00D012F0"/>
    <w:rsid w:val="00D02A6E"/>
    <w:rsid w:val="00D03878"/>
    <w:rsid w:val="00D121C4"/>
    <w:rsid w:val="00D26BD5"/>
    <w:rsid w:val="00D3596A"/>
    <w:rsid w:val="00D365D5"/>
    <w:rsid w:val="00D414CF"/>
    <w:rsid w:val="00D45828"/>
    <w:rsid w:val="00D47AEA"/>
    <w:rsid w:val="00D47D33"/>
    <w:rsid w:val="00D5618E"/>
    <w:rsid w:val="00D70DF8"/>
    <w:rsid w:val="00D81BDA"/>
    <w:rsid w:val="00D87936"/>
    <w:rsid w:val="00DA5779"/>
    <w:rsid w:val="00DA669F"/>
    <w:rsid w:val="00DB2C25"/>
    <w:rsid w:val="00DB6C8D"/>
    <w:rsid w:val="00DB6CEC"/>
    <w:rsid w:val="00DB7370"/>
    <w:rsid w:val="00DC67A2"/>
    <w:rsid w:val="00DE2570"/>
    <w:rsid w:val="00DE5123"/>
    <w:rsid w:val="00DE7DC3"/>
    <w:rsid w:val="00DF09E6"/>
    <w:rsid w:val="00DF29E5"/>
    <w:rsid w:val="00DF5D06"/>
    <w:rsid w:val="00E0679D"/>
    <w:rsid w:val="00E11C63"/>
    <w:rsid w:val="00E13A29"/>
    <w:rsid w:val="00E14741"/>
    <w:rsid w:val="00E25293"/>
    <w:rsid w:val="00E3060E"/>
    <w:rsid w:val="00E31F7A"/>
    <w:rsid w:val="00E34755"/>
    <w:rsid w:val="00E37D92"/>
    <w:rsid w:val="00E40322"/>
    <w:rsid w:val="00E4684E"/>
    <w:rsid w:val="00E54A33"/>
    <w:rsid w:val="00E60697"/>
    <w:rsid w:val="00E62930"/>
    <w:rsid w:val="00E7559D"/>
    <w:rsid w:val="00E7628C"/>
    <w:rsid w:val="00E7683D"/>
    <w:rsid w:val="00E841B3"/>
    <w:rsid w:val="00E846AC"/>
    <w:rsid w:val="00E85E7E"/>
    <w:rsid w:val="00E94D3E"/>
    <w:rsid w:val="00EA3680"/>
    <w:rsid w:val="00EA4745"/>
    <w:rsid w:val="00EB436A"/>
    <w:rsid w:val="00EC05DA"/>
    <w:rsid w:val="00EC4BA1"/>
    <w:rsid w:val="00ED2B02"/>
    <w:rsid w:val="00ED5844"/>
    <w:rsid w:val="00ED5F22"/>
    <w:rsid w:val="00ED62C8"/>
    <w:rsid w:val="00EF29D5"/>
    <w:rsid w:val="00F04018"/>
    <w:rsid w:val="00F058AB"/>
    <w:rsid w:val="00F076EC"/>
    <w:rsid w:val="00F1169B"/>
    <w:rsid w:val="00F163FB"/>
    <w:rsid w:val="00F262B0"/>
    <w:rsid w:val="00F30416"/>
    <w:rsid w:val="00F30F60"/>
    <w:rsid w:val="00F310DB"/>
    <w:rsid w:val="00F554EB"/>
    <w:rsid w:val="00F66E2F"/>
    <w:rsid w:val="00F73E2E"/>
    <w:rsid w:val="00F82635"/>
    <w:rsid w:val="00F83ACA"/>
    <w:rsid w:val="00F8674D"/>
    <w:rsid w:val="00F87AED"/>
    <w:rsid w:val="00F91DE8"/>
    <w:rsid w:val="00F94E53"/>
    <w:rsid w:val="00F9655C"/>
    <w:rsid w:val="00FA6E17"/>
    <w:rsid w:val="00FB0919"/>
    <w:rsid w:val="00FB16C7"/>
    <w:rsid w:val="00FB333B"/>
    <w:rsid w:val="00FB4334"/>
    <w:rsid w:val="00FB51C3"/>
    <w:rsid w:val="00FB53D6"/>
    <w:rsid w:val="00FC6C9E"/>
    <w:rsid w:val="00FC7431"/>
    <w:rsid w:val="00FD2BD7"/>
    <w:rsid w:val="00FD7A46"/>
    <w:rsid w:val="00FE3100"/>
    <w:rsid w:val="00FE6D27"/>
    <w:rsid w:val="00FE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f" fillcolor="white" stroke="f">
      <v:fill color="white" on="f"/>
      <v:stroke on="f"/>
      <v:textbox inset="0,0,0,0"/>
      <o:colormru v:ext="edit" colors="#d6d0c0,#4e738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footer" w:uiPriority="9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BD7"/>
    <w:rPr>
      <w:sz w:val="24"/>
    </w:rPr>
  </w:style>
  <w:style w:type="paragraph" w:styleId="Heading1">
    <w:name w:val="heading 1"/>
    <w:basedOn w:val="Normal"/>
    <w:next w:val="Normal"/>
    <w:qFormat/>
    <w:rsid w:val="00FD2BD7"/>
    <w:pPr>
      <w:keepNext/>
      <w:spacing w:before="400" w:after="240"/>
      <w:outlineLvl w:val="0"/>
    </w:pPr>
    <w:rPr>
      <w:rFonts w:ascii="Arial" w:hAnsi="Arial"/>
      <w:b/>
      <w:smallCaps/>
      <w:shadow/>
      <w:spacing w:val="80"/>
      <w:sz w:val="46"/>
    </w:rPr>
  </w:style>
  <w:style w:type="paragraph" w:styleId="Heading2">
    <w:name w:val="heading 2"/>
    <w:basedOn w:val="Normal"/>
    <w:next w:val="Normal"/>
    <w:qFormat/>
    <w:rsid w:val="00FD2BD7"/>
    <w:pPr>
      <w:keepNext/>
      <w:tabs>
        <w:tab w:val="left" w:pos="1080"/>
      </w:tabs>
      <w:spacing w:before="200" w:after="200"/>
      <w:outlineLvl w:val="1"/>
    </w:pPr>
    <w:rPr>
      <w:rFonts w:ascii="Arial" w:hAnsi="Arial"/>
      <w:i/>
      <w:smallCaps/>
      <w:spacing w:val="80"/>
      <w:sz w:val="32"/>
    </w:rPr>
  </w:style>
  <w:style w:type="paragraph" w:styleId="Heading3">
    <w:name w:val="heading 3"/>
    <w:basedOn w:val="Normal"/>
    <w:next w:val="Normal"/>
    <w:qFormat/>
    <w:rsid w:val="00FD2BD7"/>
    <w:pPr>
      <w:keepNext/>
      <w:spacing w:before="280" w:after="160"/>
      <w:outlineLvl w:val="2"/>
    </w:pPr>
    <w:rPr>
      <w:rFonts w:ascii="Arial" w:hAnsi="Arial"/>
      <w:b/>
      <w:i/>
      <w:smallCaps/>
      <w:spacing w:val="60"/>
    </w:rPr>
  </w:style>
  <w:style w:type="paragraph" w:styleId="Heading4">
    <w:name w:val="heading 4"/>
    <w:basedOn w:val="Normal"/>
    <w:next w:val="Normal"/>
    <w:qFormat/>
    <w:rsid w:val="00FD2BD7"/>
    <w:pPr>
      <w:keepNext/>
      <w:spacing w:before="160"/>
      <w:outlineLvl w:val="3"/>
    </w:pPr>
    <w:rPr>
      <w:rFonts w:ascii="Arial" w:hAnsi="Arial"/>
      <w:b/>
      <w:i/>
      <w:smallCaps/>
      <w:sz w:val="21"/>
    </w:rPr>
  </w:style>
  <w:style w:type="paragraph" w:styleId="Heading5">
    <w:name w:val="heading 5"/>
    <w:basedOn w:val="Normal"/>
    <w:next w:val="Normal"/>
    <w:qFormat/>
    <w:rsid w:val="00FD2BD7"/>
    <w:pPr>
      <w:keepNext/>
      <w:jc w:val="center"/>
      <w:outlineLvl w:val="4"/>
    </w:pPr>
    <w:rPr>
      <w:rFonts w:ascii="Arial" w:hAnsi="Arial"/>
      <w:smallCaps/>
      <w:color w:val="FFFFFF"/>
      <w:spacing w:val="40"/>
      <w:sz w:val="44"/>
    </w:rPr>
  </w:style>
  <w:style w:type="paragraph" w:styleId="Heading6">
    <w:name w:val="heading 6"/>
    <w:basedOn w:val="Normal"/>
    <w:next w:val="Normal"/>
    <w:qFormat/>
    <w:rsid w:val="00FD2BD7"/>
    <w:pPr>
      <w:keepNext/>
      <w:outlineLvl w:val="5"/>
    </w:pPr>
    <w:rPr>
      <w:rFonts w:ascii="Arial" w:hAnsi="Arial"/>
      <w:b/>
    </w:rPr>
  </w:style>
  <w:style w:type="paragraph" w:styleId="Heading7">
    <w:name w:val="heading 7"/>
    <w:basedOn w:val="Normal"/>
    <w:next w:val="Normal"/>
    <w:qFormat/>
    <w:rsid w:val="00FD2BD7"/>
    <w:pPr>
      <w:keepNext/>
      <w:outlineLvl w:val="6"/>
    </w:pPr>
    <w:rPr>
      <w:smallCaps/>
      <w:shadow/>
      <w:color w:val="000000"/>
      <w:sz w:val="40"/>
    </w:rPr>
  </w:style>
  <w:style w:type="paragraph" w:styleId="Heading8">
    <w:name w:val="heading 8"/>
    <w:basedOn w:val="Normal"/>
    <w:next w:val="Normal"/>
    <w:qFormat/>
    <w:rsid w:val="00FD2BD7"/>
    <w:pPr>
      <w:keepNext/>
      <w:outlineLvl w:val="7"/>
    </w:pPr>
    <w:rPr>
      <w:b/>
      <w:smallCaps/>
      <w:color w:val="000000"/>
      <w:sz w:val="40"/>
    </w:rPr>
  </w:style>
  <w:style w:type="character" w:default="1" w:styleId="DefaultParagraphFont">
    <w:name w:val="Default Paragraph Font"/>
    <w:uiPriority w:val="1"/>
    <w:semiHidden/>
    <w:unhideWhenUsed/>
    <w:rsid w:val="00FD2B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2BD7"/>
  </w:style>
  <w:style w:type="paragraph" w:customStyle="1" w:styleId="SourceCode">
    <w:name w:val="Source Code"/>
    <w:basedOn w:val="Normal"/>
    <w:next w:val="Normal"/>
    <w:rsid w:val="00FD2BD7"/>
    <w:pPr>
      <w:ind w:firstLine="432"/>
    </w:pPr>
    <w:rPr>
      <w:rFonts w:ascii="Courier New" w:hAnsi="Courier New" w:cs="Arial"/>
      <w:sz w:val="22"/>
      <w:szCs w:val="24"/>
    </w:rPr>
  </w:style>
  <w:style w:type="paragraph" w:styleId="TOC3">
    <w:name w:val="toc 3"/>
    <w:basedOn w:val="TOC2"/>
    <w:semiHidden/>
    <w:rsid w:val="00FD2BD7"/>
    <w:pPr>
      <w:ind w:left="950"/>
    </w:pPr>
  </w:style>
  <w:style w:type="paragraph" w:customStyle="1" w:styleId="thin">
    <w:name w:val="thin"/>
    <w:basedOn w:val="Normal"/>
    <w:rsid w:val="00F87AED"/>
    <w:rPr>
      <w:sz w:val="10"/>
    </w:rPr>
  </w:style>
  <w:style w:type="paragraph" w:customStyle="1" w:styleId="SectionTitle">
    <w:name w:val="Section Title"/>
    <w:basedOn w:val="Normal"/>
    <w:next w:val="Normal"/>
    <w:rsid w:val="003843AD"/>
    <w:pPr>
      <w:ind w:left="360"/>
    </w:pPr>
  </w:style>
  <w:style w:type="paragraph" w:customStyle="1" w:styleId="LessonTitle">
    <w:name w:val="Lesson Title"/>
    <w:basedOn w:val="Normal"/>
    <w:next w:val="BlockLine"/>
    <w:rsid w:val="003843AD"/>
    <w:rPr>
      <w:rFonts w:ascii="Arial" w:hAnsi="Arial"/>
      <w:b/>
      <w:sz w:val="32"/>
    </w:rPr>
  </w:style>
  <w:style w:type="paragraph" w:customStyle="1" w:styleId="BlockLine">
    <w:name w:val="Block Line"/>
    <w:basedOn w:val="Normal"/>
    <w:next w:val="Normal"/>
    <w:rsid w:val="003843AD"/>
    <w:pPr>
      <w:pBdr>
        <w:top w:val="single" w:sz="6" w:space="1" w:color="auto"/>
      </w:pBdr>
      <w:spacing w:before="144" w:line="58" w:lineRule="exact"/>
      <w:ind w:left="1700"/>
    </w:pPr>
  </w:style>
  <w:style w:type="paragraph" w:styleId="Footer">
    <w:name w:val="footer"/>
    <w:basedOn w:val="Normal"/>
    <w:link w:val="FooterChar"/>
    <w:uiPriority w:val="99"/>
    <w:qFormat/>
    <w:rsid w:val="00FD2BD7"/>
    <w:pPr>
      <w:tabs>
        <w:tab w:val="center" w:pos="4320"/>
        <w:tab w:val="right" w:pos="8640"/>
      </w:tabs>
    </w:pPr>
  </w:style>
  <w:style w:type="paragraph" w:styleId="Header">
    <w:name w:val="header"/>
    <w:basedOn w:val="Normal"/>
    <w:link w:val="HeaderChar"/>
    <w:rsid w:val="00FD2BD7"/>
    <w:pPr>
      <w:tabs>
        <w:tab w:val="center" w:pos="4680"/>
        <w:tab w:val="right" w:pos="9360"/>
      </w:tabs>
    </w:pPr>
  </w:style>
  <w:style w:type="character" w:styleId="Hyperlink">
    <w:name w:val="Hyperlink"/>
    <w:basedOn w:val="DefaultParagraphFont"/>
    <w:uiPriority w:val="99"/>
    <w:rsid w:val="00FD2BD7"/>
    <w:rPr>
      <w:color w:val="auto"/>
      <w:u w:val="none"/>
    </w:rPr>
  </w:style>
  <w:style w:type="character" w:styleId="PageNumber">
    <w:name w:val="page number"/>
    <w:basedOn w:val="DefaultParagraphFont"/>
    <w:rsid w:val="00FD2BD7"/>
  </w:style>
  <w:style w:type="paragraph" w:customStyle="1" w:styleId="TableHeaderText">
    <w:name w:val="Table Header Text"/>
    <w:basedOn w:val="Normal"/>
    <w:autoRedefine/>
    <w:rsid w:val="00F87AED"/>
    <w:pPr>
      <w:widowControl w:val="0"/>
      <w:overflowPunct w:val="0"/>
      <w:autoSpaceDE w:val="0"/>
      <w:autoSpaceDN w:val="0"/>
      <w:adjustRightInd w:val="0"/>
      <w:jc w:val="center"/>
      <w:textAlignment w:val="baseline"/>
    </w:pPr>
    <w:rPr>
      <w:b/>
    </w:rPr>
  </w:style>
  <w:style w:type="paragraph" w:styleId="TOC1">
    <w:name w:val="toc 1"/>
    <w:aliases w:val="TOC 1a"/>
    <w:basedOn w:val="Body"/>
    <w:next w:val="Body"/>
    <w:autoRedefine/>
    <w:uiPriority w:val="39"/>
    <w:rsid w:val="00FD2BD7"/>
    <w:pPr>
      <w:keepNext/>
      <w:tabs>
        <w:tab w:val="right" w:pos="9360"/>
      </w:tabs>
      <w:spacing w:before="160"/>
      <w:ind w:left="120"/>
    </w:pPr>
    <w:rPr>
      <w:b/>
    </w:rPr>
  </w:style>
  <w:style w:type="paragraph" w:styleId="TOC2">
    <w:name w:val="toc 2"/>
    <w:basedOn w:val="Body"/>
    <w:next w:val="Body"/>
    <w:autoRedefine/>
    <w:uiPriority w:val="39"/>
    <w:rsid w:val="00FD2BD7"/>
    <w:pPr>
      <w:tabs>
        <w:tab w:val="left" w:pos="1170"/>
        <w:tab w:val="left" w:pos="1350"/>
        <w:tab w:val="right" w:pos="9360"/>
      </w:tabs>
      <w:spacing w:before="0" w:line="220" w:lineRule="atLeast"/>
      <w:ind w:left="446"/>
    </w:pPr>
    <w:rPr>
      <w:noProof/>
    </w:rPr>
  </w:style>
  <w:style w:type="paragraph" w:styleId="TOC4">
    <w:name w:val="toc 4"/>
    <w:basedOn w:val="Normal"/>
    <w:next w:val="Normal"/>
    <w:autoRedefine/>
    <w:semiHidden/>
    <w:rsid w:val="00FD2BD7"/>
    <w:pPr>
      <w:ind w:left="720"/>
    </w:pPr>
  </w:style>
  <w:style w:type="paragraph" w:styleId="TOC5">
    <w:name w:val="toc 5"/>
    <w:basedOn w:val="Normal"/>
    <w:next w:val="Normal"/>
    <w:autoRedefine/>
    <w:semiHidden/>
    <w:rsid w:val="00FD2BD7"/>
    <w:rPr>
      <w:sz w:val="20"/>
    </w:rPr>
  </w:style>
  <w:style w:type="paragraph" w:styleId="TOC6">
    <w:name w:val="toc 6"/>
    <w:basedOn w:val="Normal"/>
    <w:next w:val="Normal"/>
    <w:autoRedefine/>
    <w:semiHidden/>
    <w:rsid w:val="00FD2BD7"/>
    <w:pPr>
      <w:ind w:left="1200"/>
    </w:pPr>
  </w:style>
  <w:style w:type="paragraph" w:styleId="TOC7">
    <w:name w:val="toc 7"/>
    <w:basedOn w:val="Normal"/>
    <w:next w:val="Normal"/>
    <w:autoRedefine/>
    <w:semiHidden/>
    <w:rsid w:val="00FD2BD7"/>
  </w:style>
  <w:style w:type="paragraph" w:styleId="TOC8">
    <w:name w:val="toc 8"/>
    <w:basedOn w:val="Normal"/>
    <w:next w:val="Normal"/>
    <w:autoRedefine/>
    <w:semiHidden/>
    <w:rsid w:val="00FD2BD7"/>
    <w:pPr>
      <w:ind w:left="1680"/>
    </w:pPr>
  </w:style>
  <w:style w:type="paragraph" w:styleId="TOC9">
    <w:name w:val="toc 9"/>
    <w:basedOn w:val="Normal"/>
    <w:next w:val="Normal"/>
    <w:autoRedefine/>
    <w:semiHidden/>
    <w:rsid w:val="00FD2BD7"/>
    <w:pPr>
      <w:ind w:left="1920"/>
    </w:pPr>
  </w:style>
  <w:style w:type="paragraph" w:customStyle="1" w:styleId="TableTextFlushLeft">
    <w:name w:val="TableText (Flush Left)"/>
    <w:basedOn w:val="Normal"/>
    <w:rsid w:val="00F87AED"/>
  </w:style>
  <w:style w:type="paragraph" w:customStyle="1" w:styleId="TableSpacer">
    <w:name w:val="Table Spacer"/>
    <w:basedOn w:val="Normal"/>
    <w:next w:val="Normal"/>
    <w:rsid w:val="00F87AED"/>
    <w:pPr>
      <w:spacing w:line="60" w:lineRule="exact"/>
      <w:ind w:left="1800"/>
    </w:pPr>
  </w:style>
  <w:style w:type="paragraph" w:customStyle="1" w:styleId="BlockLabel">
    <w:name w:val="Block Label"/>
    <w:basedOn w:val="Normal"/>
    <w:next w:val="Normal"/>
    <w:rsid w:val="003843AD"/>
    <w:rPr>
      <w:b/>
      <w:sz w:val="22"/>
    </w:rPr>
  </w:style>
  <w:style w:type="paragraph" w:customStyle="1" w:styleId="TableLeading">
    <w:name w:val="Table Leading"/>
    <w:basedOn w:val="Normal"/>
    <w:next w:val="Normal"/>
    <w:rsid w:val="00F87AED"/>
    <w:pPr>
      <w:spacing w:line="60" w:lineRule="exact"/>
      <w:ind w:left="1800"/>
    </w:pPr>
  </w:style>
  <w:style w:type="paragraph" w:customStyle="1" w:styleId="bullet">
    <w:name w:val="bullet"/>
    <w:basedOn w:val="Normal"/>
    <w:rsid w:val="003843AD"/>
    <w:pPr>
      <w:numPr>
        <w:numId w:val="1"/>
      </w:numPr>
      <w:tabs>
        <w:tab w:val="left" w:pos="360"/>
      </w:tabs>
      <w:spacing w:before="80" w:after="80"/>
      <w:ind w:left="2160"/>
    </w:pPr>
    <w:rPr>
      <w:sz w:val="22"/>
    </w:rPr>
  </w:style>
  <w:style w:type="paragraph" w:customStyle="1" w:styleId="Memoline">
    <w:name w:val="Memo line"/>
    <w:basedOn w:val="Normal"/>
    <w:next w:val="Normal"/>
    <w:rsid w:val="003843AD"/>
    <w:pPr>
      <w:pBdr>
        <w:top w:val="single" w:sz="6" w:space="1" w:color="auto"/>
        <w:between w:val="single" w:sz="6" w:space="1" w:color="auto"/>
      </w:pBdr>
      <w:spacing w:before="240" w:line="58" w:lineRule="exact"/>
    </w:pPr>
    <w:rPr>
      <w:color w:val="999999"/>
    </w:rPr>
  </w:style>
  <w:style w:type="character" w:styleId="FollowedHyperlink">
    <w:name w:val="FollowedHyperlink"/>
    <w:basedOn w:val="DefaultParagraphFont"/>
    <w:rsid w:val="003843AD"/>
    <w:rPr>
      <w:color w:val="800080"/>
      <w:u w:val="single"/>
    </w:rPr>
  </w:style>
  <w:style w:type="paragraph" w:customStyle="1" w:styleId="TOCTitle">
    <w:name w:val="TOC Title"/>
    <w:basedOn w:val="Normal"/>
    <w:rsid w:val="00F87AED"/>
    <w:rPr>
      <w:rFonts w:ascii="Arial" w:hAnsi="Arial"/>
      <w:b/>
      <w:sz w:val="32"/>
    </w:rPr>
  </w:style>
  <w:style w:type="paragraph" w:customStyle="1" w:styleId="SectionXHeader">
    <w:name w:val="SectionX Header"/>
    <w:basedOn w:val="Normal"/>
    <w:next w:val="Normal"/>
    <w:rsid w:val="003843AD"/>
  </w:style>
  <w:style w:type="paragraph" w:customStyle="1" w:styleId="SectionHeader">
    <w:name w:val="Section Header"/>
    <w:basedOn w:val="Normal"/>
    <w:next w:val="Normal"/>
    <w:rsid w:val="003843AD"/>
    <w:pPr>
      <w:spacing w:before="240"/>
      <w:ind w:left="120"/>
    </w:pPr>
    <w:rPr>
      <w:rFonts w:ascii="Arial" w:hAnsi="Arial"/>
      <w:b/>
      <w:color w:val="FFFFFF"/>
      <w:sz w:val="32"/>
    </w:rPr>
  </w:style>
  <w:style w:type="paragraph" w:customStyle="1" w:styleId="LessonHeader">
    <w:name w:val="Lesson Header"/>
    <w:basedOn w:val="SectionHeader"/>
    <w:next w:val="LessonTitle"/>
    <w:rsid w:val="003843AD"/>
  </w:style>
  <w:style w:type="paragraph" w:customStyle="1" w:styleId="SectionTitle1a">
    <w:name w:val="Section Title 1a"/>
    <w:basedOn w:val="LessonTitle"/>
    <w:next w:val="Normal"/>
    <w:rsid w:val="003843AD"/>
  </w:style>
  <w:style w:type="paragraph" w:customStyle="1" w:styleId="TextHeading">
    <w:name w:val="Text Heading"/>
    <w:basedOn w:val="StandardText"/>
    <w:next w:val="StandardText"/>
    <w:rsid w:val="00F87AED"/>
    <w:pPr>
      <w:spacing w:before="180" w:after="60"/>
    </w:pPr>
    <w:rPr>
      <w:b/>
    </w:rPr>
  </w:style>
  <w:style w:type="paragraph" w:customStyle="1" w:styleId="StandardText">
    <w:name w:val="Standard Text"/>
    <w:basedOn w:val="Normal"/>
    <w:link w:val="StandardTextChar"/>
    <w:rsid w:val="00F87AED"/>
  </w:style>
  <w:style w:type="paragraph" w:customStyle="1" w:styleId="SectionHeader-BodyPages">
    <w:name w:val="Section Header - Body Pages"/>
    <w:basedOn w:val="SectionHeader"/>
    <w:rsid w:val="003843AD"/>
  </w:style>
  <w:style w:type="paragraph" w:customStyle="1" w:styleId="LessonHeaderContinued">
    <w:name w:val="Lesson Header Continued"/>
    <w:basedOn w:val="LessonHeader"/>
    <w:rsid w:val="003843AD"/>
    <w:rPr>
      <w:noProof/>
    </w:rPr>
  </w:style>
  <w:style w:type="paragraph" w:customStyle="1" w:styleId="Continuednextpage">
    <w:name w:val="Continued next page"/>
    <w:basedOn w:val="Normal"/>
    <w:next w:val="Normal"/>
    <w:rsid w:val="003843AD"/>
    <w:pPr>
      <w:pBdr>
        <w:top w:val="single" w:sz="6" w:space="1" w:color="auto"/>
        <w:between w:val="single" w:sz="6" w:space="1" w:color="auto"/>
      </w:pBdr>
      <w:overflowPunct w:val="0"/>
      <w:autoSpaceDE w:val="0"/>
      <w:autoSpaceDN w:val="0"/>
      <w:adjustRightInd w:val="0"/>
      <w:spacing w:before="144"/>
      <w:ind w:left="1699"/>
      <w:jc w:val="right"/>
      <w:textAlignment w:val="baseline"/>
    </w:pPr>
    <w:rPr>
      <w:i/>
      <w:sz w:val="20"/>
    </w:rPr>
  </w:style>
  <w:style w:type="paragraph" w:customStyle="1" w:styleId="Memosubject">
    <w:name w:val="Memo subject"/>
    <w:basedOn w:val="Normal"/>
    <w:next w:val="Memoline"/>
    <w:rsid w:val="003843AD"/>
    <w:pPr>
      <w:overflowPunct w:val="0"/>
      <w:autoSpaceDE w:val="0"/>
      <w:autoSpaceDN w:val="0"/>
      <w:adjustRightInd w:val="0"/>
      <w:ind w:left="1714" w:hanging="1714"/>
      <w:textAlignment w:val="baseline"/>
    </w:pPr>
    <w:rPr>
      <w:b/>
    </w:rPr>
  </w:style>
  <w:style w:type="paragraph" w:customStyle="1" w:styleId="tabletitle">
    <w:name w:val="table title"/>
    <w:basedOn w:val="Normal"/>
    <w:next w:val="Normal"/>
    <w:rsid w:val="00F87AED"/>
    <w:pPr>
      <w:overflowPunct w:val="0"/>
      <w:autoSpaceDE w:val="0"/>
      <w:autoSpaceDN w:val="0"/>
      <w:adjustRightInd w:val="0"/>
      <w:textAlignment w:val="baseline"/>
    </w:pPr>
    <w:rPr>
      <w:b/>
    </w:rPr>
  </w:style>
  <w:style w:type="paragraph" w:customStyle="1" w:styleId="Continuedtablelabe">
    <w:name w:val="Continued table labe"/>
    <w:basedOn w:val="Normal"/>
    <w:next w:val="Normal"/>
    <w:rsid w:val="003843AD"/>
    <w:pPr>
      <w:overflowPunct w:val="0"/>
      <w:autoSpaceDE w:val="0"/>
      <w:autoSpaceDN w:val="0"/>
      <w:adjustRightInd w:val="0"/>
      <w:textAlignment w:val="baseline"/>
    </w:pPr>
    <w:rPr>
      <w:rFonts w:ascii="ITC Zapf Dingbats (DV)" w:hAnsi="ITC Zapf Dingbats (DV)"/>
      <w:b/>
    </w:rPr>
  </w:style>
  <w:style w:type="paragraph" w:customStyle="1" w:styleId="Bullettext1">
    <w:name w:val="Bullet text 1"/>
    <w:basedOn w:val="Normal"/>
    <w:rsid w:val="00F87AED"/>
    <w:pPr>
      <w:overflowPunct w:val="0"/>
      <w:autoSpaceDE w:val="0"/>
      <w:autoSpaceDN w:val="0"/>
      <w:adjustRightInd w:val="0"/>
      <w:ind w:left="180" w:hanging="187"/>
      <w:textAlignment w:val="baseline"/>
    </w:pPr>
  </w:style>
  <w:style w:type="paragraph" w:customStyle="1" w:styleId="Subjectcontinued">
    <w:name w:val="Subject continued"/>
    <w:basedOn w:val="Normal"/>
    <w:next w:val="Normal"/>
    <w:rsid w:val="00F87AED"/>
    <w:pPr>
      <w:overflowPunct w:val="0"/>
      <w:autoSpaceDE w:val="0"/>
      <w:autoSpaceDN w:val="0"/>
      <w:adjustRightInd w:val="0"/>
      <w:ind w:left="1627" w:hanging="1627"/>
      <w:textAlignment w:val="baseline"/>
    </w:pPr>
    <w:rPr>
      <w:b/>
      <w:sz w:val="28"/>
    </w:rPr>
  </w:style>
  <w:style w:type="paragraph" w:customStyle="1" w:styleId="Bullettext2">
    <w:name w:val="Bullet text 2"/>
    <w:basedOn w:val="Bullettext1"/>
    <w:rsid w:val="00F87AED"/>
    <w:pPr>
      <w:ind w:left="360"/>
    </w:pPr>
  </w:style>
  <w:style w:type="paragraph" w:customStyle="1" w:styleId="Sectionline">
    <w:name w:val="Section line"/>
    <w:basedOn w:val="Memoline"/>
    <w:next w:val="Normal"/>
    <w:rsid w:val="003843AD"/>
    <w:pPr>
      <w:pBdr>
        <w:top w:val="double" w:sz="6" w:space="1" w:color="auto"/>
        <w:between w:val="double" w:sz="6" w:space="1" w:color="auto"/>
      </w:pBdr>
      <w:overflowPunct w:val="0"/>
      <w:autoSpaceDE w:val="0"/>
      <w:autoSpaceDN w:val="0"/>
      <w:adjustRightInd w:val="0"/>
      <w:textAlignment w:val="baseline"/>
    </w:pPr>
  </w:style>
  <w:style w:type="paragraph" w:customStyle="1" w:styleId="Body">
    <w:name w:val="Body"/>
    <w:link w:val="BodyChar"/>
    <w:rsid w:val="00FD2BD7"/>
    <w:pPr>
      <w:widowControl w:val="0"/>
      <w:overflowPunct w:val="0"/>
      <w:autoSpaceDE w:val="0"/>
      <w:autoSpaceDN w:val="0"/>
      <w:adjustRightInd w:val="0"/>
      <w:spacing w:before="260" w:line="260" w:lineRule="atLeast"/>
      <w:ind w:left="360"/>
      <w:textAlignment w:val="baseline"/>
    </w:pPr>
    <w:rPr>
      <w:rFonts w:ascii="Arial" w:hAnsi="Arial" w:cs="Tahoma"/>
      <w:color w:val="000000"/>
      <w:sz w:val="22"/>
    </w:rPr>
  </w:style>
  <w:style w:type="paragraph" w:customStyle="1" w:styleId="CoverSheet-Modules">
    <w:name w:val="CoverSheet-Modules"/>
    <w:rsid w:val="003843AD"/>
    <w:pPr>
      <w:widowControl w:val="0"/>
      <w:overflowPunct w:val="0"/>
      <w:autoSpaceDE w:val="0"/>
      <w:autoSpaceDN w:val="0"/>
      <w:adjustRightInd w:val="0"/>
      <w:spacing w:before="200" w:line="300" w:lineRule="atLeast"/>
      <w:jc w:val="center"/>
      <w:textAlignment w:val="baseline"/>
    </w:pPr>
    <w:rPr>
      <w:rFonts w:ascii="New Baskerville" w:hAnsi="New Baskerville"/>
      <w:b/>
      <w:i/>
      <w:color w:val="000000"/>
      <w:sz w:val="30"/>
    </w:rPr>
  </w:style>
  <w:style w:type="paragraph" w:customStyle="1" w:styleId="CoverSheet-Product">
    <w:name w:val="CoverSheet-Product"/>
    <w:rsid w:val="003843AD"/>
    <w:pPr>
      <w:widowControl w:val="0"/>
      <w:tabs>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00" w:line="520" w:lineRule="atLeast"/>
      <w:jc w:val="center"/>
      <w:textAlignment w:val="baseline"/>
    </w:pPr>
    <w:rPr>
      <w:rFonts w:ascii="Optima" w:hAnsi="Optima"/>
      <w:b/>
      <w:i/>
      <w:color w:val="000000"/>
      <w:sz w:val="40"/>
    </w:rPr>
  </w:style>
  <w:style w:type="paragraph" w:customStyle="1" w:styleId="reviewlist">
    <w:name w:val="review#list"/>
    <w:basedOn w:val="Normal"/>
    <w:rsid w:val="003843AD"/>
    <w:pPr>
      <w:tabs>
        <w:tab w:val="left" w:pos="360"/>
      </w:tabs>
      <w:overflowPunct w:val="0"/>
      <w:autoSpaceDE w:val="0"/>
      <w:autoSpaceDN w:val="0"/>
      <w:adjustRightInd w:val="0"/>
      <w:spacing w:before="80" w:after="80"/>
      <w:ind w:left="360" w:hanging="360"/>
      <w:textAlignment w:val="baseline"/>
    </w:pPr>
    <w:rPr>
      <w:sz w:val="22"/>
    </w:rPr>
  </w:style>
  <w:style w:type="paragraph" w:customStyle="1" w:styleId="reviewchoice">
    <w:name w:val="review choice"/>
    <w:basedOn w:val="bullet"/>
    <w:rsid w:val="003843AD"/>
    <w:pPr>
      <w:numPr>
        <w:numId w:val="0"/>
      </w:numPr>
      <w:overflowPunct w:val="0"/>
      <w:autoSpaceDE w:val="0"/>
      <w:autoSpaceDN w:val="0"/>
      <w:adjustRightInd w:val="0"/>
      <w:ind w:left="2160"/>
      <w:textAlignment w:val="baseline"/>
    </w:pPr>
  </w:style>
  <w:style w:type="paragraph" w:customStyle="1" w:styleId="flushleft">
    <w:name w:val="flush left"/>
    <w:basedOn w:val="Normal"/>
    <w:rsid w:val="003843AD"/>
    <w:pPr>
      <w:overflowPunct w:val="0"/>
      <w:autoSpaceDE w:val="0"/>
      <w:autoSpaceDN w:val="0"/>
      <w:adjustRightInd w:val="0"/>
      <w:spacing w:before="80" w:after="80"/>
      <w:textAlignment w:val="baseline"/>
    </w:pPr>
    <w:rPr>
      <w:sz w:val="22"/>
    </w:rPr>
  </w:style>
  <w:style w:type="paragraph" w:customStyle="1" w:styleId="notewarn">
    <w:name w:val="note/warn"/>
    <w:basedOn w:val="Normal"/>
    <w:rsid w:val="003843AD"/>
    <w:pPr>
      <w:overflowPunct w:val="0"/>
      <w:autoSpaceDE w:val="0"/>
      <w:autoSpaceDN w:val="0"/>
      <w:adjustRightInd w:val="0"/>
      <w:spacing w:before="80" w:after="80"/>
      <w:textAlignment w:val="baseline"/>
    </w:pPr>
    <w:rPr>
      <w:sz w:val="22"/>
    </w:rPr>
  </w:style>
  <w:style w:type="paragraph" w:customStyle="1" w:styleId="Heading4a">
    <w:name w:val="Heading 4a"/>
    <w:basedOn w:val="Heading4"/>
    <w:rsid w:val="003843AD"/>
    <w:pPr>
      <w:overflowPunct w:val="0"/>
      <w:autoSpaceDE w:val="0"/>
      <w:autoSpaceDN w:val="0"/>
      <w:adjustRightInd w:val="0"/>
      <w:spacing w:after="80"/>
      <w:ind w:left="1440"/>
      <w:textAlignment w:val="baseline"/>
      <w:outlineLvl w:val="9"/>
    </w:pPr>
  </w:style>
  <w:style w:type="paragraph" w:customStyle="1" w:styleId="Heading4bflushleft">
    <w:name w:val="Heading 4b flushleft"/>
    <w:basedOn w:val="Heading4"/>
    <w:rsid w:val="003843AD"/>
    <w:pPr>
      <w:overflowPunct w:val="0"/>
      <w:autoSpaceDE w:val="0"/>
      <w:autoSpaceDN w:val="0"/>
      <w:adjustRightInd w:val="0"/>
      <w:spacing w:after="80"/>
      <w:textAlignment w:val="baseline"/>
      <w:outlineLvl w:val="9"/>
    </w:pPr>
  </w:style>
  <w:style w:type="paragraph" w:customStyle="1" w:styleId="Heading2a">
    <w:name w:val="Heading 2a"/>
    <w:basedOn w:val="Heading2"/>
    <w:rsid w:val="00FD2BD7"/>
    <w:pPr>
      <w:overflowPunct w:val="0"/>
      <w:autoSpaceDE w:val="0"/>
      <w:autoSpaceDN w:val="0"/>
      <w:adjustRightInd w:val="0"/>
      <w:textAlignment w:val="baseline"/>
      <w:outlineLvl w:val="9"/>
    </w:pPr>
  </w:style>
  <w:style w:type="paragraph" w:customStyle="1" w:styleId="Figure">
    <w:name w:val="Figure"/>
    <w:basedOn w:val="Normal"/>
    <w:rsid w:val="00F87AED"/>
    <w:pPr>
      <w:overflowPunct w:val="0"/>
      <w:autoSpaceDE w:val="0"/>
      <w:autoSpaceDN w:val="0"/>
      <w:adjustRightInd w:val="0"/>
      <w:spacing w:before="120" w:after="240"/>
      <w:textAlignment w:val="baseline"/>
    </w:pPr>
    <w:rPr>
      <w:rFonts w:ascii="Arial" w:hAnsi="Arial"/>
      <w:smallCaps/>
    </w:rPr>
  </w:style>
  <w:style w:type="paragraph" w:styleId="BalloonText">
    <w:name w:val="Balloon Text"/>
    <w:basedOn w:val="Normal"/>
    <w:rsid w:val="00F87AED"/>
    <w:pPr>
      <w:overflowPunct w:val="0"/>
      <w:autoSpaceDE w:val="0"/>
      <w:autoSpaceDN w:val="0"/>
      <w:adjustRightInd w:val="0"/>
      <w:textAlignment w:val="baseline"/>
    </w:pPr>
    <w:rPr>
      <w:rFonts w:ascii="Tahoma" w:hAnsi="Tahoma"/>
      <w:sz w:val="16"/>
    </w:rPr>
  </w:style>
  <w:style w:type="character" w:styleId="CommentReference">
    <w:name w:val="annotation reference"/>
    <w:basedOn w:val="DefaultParagraphFont"/>
    <w:semiHidden/>
    <w:rsid w:val="00FD2BD7"/>
    <w:rPr>
      <w:sz w:val="16"/>
    </w:rPr>
  </w:style>
  <w:style w:type="paragraph" w:styleId="CommentText">
    <w:name w:val="annotation text"/>
    <w:basedOn w:val="Normal"/>
    <w:semiHidden/>
    <w:rsid w:val="00FD2BD7"/>
    <w:rPr>
      <w:sz w:val="20"/>
    </w:rPr>
  </w:style>
  <w:style w:type="paragraph" w:styleId="EnvelopeAddress">
    <w:name w:val="envelope address"/>
    <w:basedOn w:val="Normal"/>
    <w:rsid w:val="00F87AED"/>
    <w:pPr>
      <w:framePr w:w="7920" w:h="1980" w:hRule="exact" w:hSpace="180" w:wrap="auto" w:hAnchor="page" w:xAlign="center" w:yAlign="bottom"/>
      <w:ind w:left="2880"/>
    </w:pPr>
    <w:rPr>
      <w:rFonts w:ascii="Arial" w:hAnsi="Arial"/>
      <w:sz w:val="28"/>
    </w:rPr>
  </w:style>
  <w:style w:type="paragraph" w:styleId="EnvelopeReturn">
    <w:name w:val="envelope return"/>
    <w:basedOn w:val="Normal"/>
    <w:rsid w:val="00F87AED"/>
    <w:rPr>
      <w:rFonts w:ascii="Arial" w:hAnsi="Arial"/>
      <w:sz w:val="20"/>
    </w:rPr>
  </w:style>
  <w:style w:type="paragraph" w:styleId="BodyTextIndent">
    <w:name w:val="Body Text Indent"/>
    <w:basedOn w:val="Normal"/>
    <w:rsid w:val="003843AD"/>
    <w:pPr>
      <w:spacing w:before="80" w:after="80"/>
      <w:ind w:left="1440"/>
    </w:pPr>
    <w:rPr>
      <w:sz w:val="22"/>
    </w:rPr>
  </w:style>
  <w:style w:type="paragraph" w:styleId="BodyText">
    <w:name w:val="Body Text"/>
    <w:basedOn w:val="Normal"/>
    <w:rsid w:val="003843AD"/>
    <w:pPr>
      <w:autoSpaceDE w:val="0"/>
      <w:autoSpaceDN w:val="0"/>
      <w:adjustRightInd w:val="0"/>
      <w:spacing w:before="120" w:line="240" w:lineRule="atLeast"/>
    </w:pPr>
    <w:rPr>
      <w:color w:val="000000"/>
      <w:sz w:val="18"/>
    </w:rPr>
  </w:style>
  <w:style w:type="paragraph" w:styleId="BodyText2">
    <w:name w:val="Body Text 2"/>
    <w:basedOn w:val="Normal"/>
    <w:rsid w:val="003843AD"/>
    <w:pPr>
      <w:jc w:val="center"/>
    </w:pPr>
    <w:rPr>
      <w:rFonts w:ascii="Arial" w:hAnsi="Arial"/>
      <w:i/>
      <w:smallCaps/>
      <w:shadow/>
      <w:sz w:val="72"/>
    </w:rPr>
  </w:style>
  <w:style w:type="paragraph" w:customStyle="1" w:styleId="BodyAfterHead">
    <w:name w:val="BodyAfterHead"/>
    <w:rsid w:val="003843AD"/>
    <w:pPr>
      <w:widowControl w:val="0"/>
      <w:spacing w:before="120"/>
      <w:ind w:left="1800"/>
    </w:pPr>
    <w:rPr>
      <w:rFonts w:ascii="Arial" w:hAnsi="Arial"/>
      <w:snapToGrid w:val="0"/>
      <w:color w:val="000000"/>
    </w:rPr>
  </w:style>
  <w:style w:type="paragraph" w:customStyle="1" w:styleId="Heading4Scen">
    <w:name w:val="Heading4 (Scen)"/>
    <w:rsid w:val="003843AD"/>
    <w:pPr>
      <w:widowControl w:val="0"/>
      <w:spacing w:before="320" w:line="320" w:lineRule="atLeast"/>
    </w:pPr>
    <w:rPr>
      <w:rFonts w:ascii="Optima" w:hAnsi="Optima"/>
      <w:b/>
      <w:color w:val="000000"/>
      <w:sz w:val="24"/>
    </w:rPr>
  </w:style>
  <w:style w:type="paragraph" w:customStyle="1" w:styleId="FieldsFormsCont">
    <w:name w:val="Fields/Forms Cont"/>
    <w:rsid w:val="003843AD"/>
    <w:pPr>
      <w:widowControl w:val="0"/>
      <w:spacing w:before="260" w:line="260" w:lineRule="atLeast"/>
      <w:ind w:left="3960"/>
    </w:pPr>
    <w:rPr>
      <w:rFonts w:ascii="New Baskerville" w:hAnsi="New Baskerville"/>
      <w:color w:val="000000"/>
    </w:rPr>
  </w:style>
  <w:style w:type="paragraph" w:customStyle="1" w:styleId="BulletedCont">
    <w:name w:val="Bulleted Cont"/>
    <w:rsid w:val="00F87AED"/>
    <w:pPr>
      <w:tabs>
        <w:tab w:val="left" w:pos="2160"/>
      </w:tabs>
      <w:spacing w:before="120" w:line="260" w:lineRule="atLeast"/>
      <w:ind w:left="2160" w:hanging="360"/>
    </w:pPr>
    <w:rPr>
      <w:rFonts w:ascii="New Baskerville" w:hAnsi="New Baskerville"/>
      <w:color w:val="000000"/>
    </w:rPr>
  </w:style>
  <w:style w:type="paragraph" w:customStyle="1" w:styleId="TablePadding">
    <w:name w:val="Table Padding"/>
    <w:basedOn w:val="StandardText"/>
    <w:next w:val="StandardText"/>
    <w:rsid w:val="00F87AED"/>
    <w:rPr>
      <w:sz w:val="8"/>
    </w:rPr>
  </w:style>
  <w:style w:type="paragraph" w:customStyle="1" w:styleId="UnitLabel">
    <w:name w:val="Unit Label"/>
    <w:basedOn w:val="Normal"/>
    <w:rsid w:val="003843AD"/>
    <w:rPr>
      <w:b/>
      <w:sz w:val="22"/>
    </w:rPr>
  </w:style>
  <w:style w:type="paragraph" w:customStyle="1" w:styleId="UnitLine">
    <w:name w:val="Unit Line"/>
    <w:basedOn w:val="Normal"/>
    <w:next w:val="Normal"/>
    <w:rsid w:val="00F87AED"/>
    <w:pPr>
      <w:pBdr>
        <w:top w:val="single" w:sz="6" w:space="1" w:color="auto"/>
        <w:between w:val="single" w:sz="6" w:space="1" w:color="auto"/>
      </w:pBdr>
      <w:spacing w:before="144" w:line="58" w:lineRule="exact"/>
      <w:ind w:left="1699"/>
    </w:pPr>
  </w:style>
  <w:style w:type="paragraph" w:customStyle="1" w:styleId="TopicTitlecontinued">
    <w:name w:val="Topic Title continued"/>
    <w:basedOn w:val="Normal"/>
    <w:next w:val="UnitLine"/>
    <w:rsid w:val="003843AD"/>
    <w:pPr>
      <w:spacing w:after="240"/>
    </w:pPr>
    <w:rPr>
      <w:rFonts w:ascii="Arial" w:hAnsi="Arial"/>
      <w:b/>
      <w:sz w:val="32"/>
    </w:rPr>
  </w:style>
  <w:style w:type="paragraph" w:customStyle="1" w:styleId="TopicTitle">
    <w:name w:val="Topic Title"/>
    <w:basedOn w:val="Normal"/>
    <w:next w:val="UnitLine"/>
    <w:rsid w:val="003843AD"/>
    <w:pPr>
      <w:spacing w:after="240"/>
    </w:pPr>
    <w:rPr>
      <w:rFonts w:ascii="Arial" w:hAnsi="Arial"/>
      <w:b/>
      <w:sz w:val="32"/>
    </w:rPr>
  </w:style>
  <w:style w:type="paragraph" w:customStyle="1" w:styleId="UnitLabelContinued">
    <w:name w:val="Unit Label Continued"/>
    <w:basedOn w:val="UnitLabel"/>
    <w:next w:val="Normal"/>
    <w:rsid w:val="003843AD"/>
  </w:style>
  <w:style w:type="paragraph" w:customStyle="1" w:styleId="Chaptertitle">
    <w:name w:val="Chapter title"/>
    <w:basedOn w:val="Normal"/>
    <w:next w:val="Normal"/>
    <w:rsid w:val="003843AD"/>
    <w:pPr>
      <w:spacing w:after="240"/>
      <w:jc w:val="center"/>
    </w:pPr>
    <w:rPr>
      <w:rFonts w:ascii="Arial" w:hAnsi="Arial"/>
      <w:b/>
      <w:sz w:val="32"/>
    </w:rPr>
  </w:style>
  <w:style w:type="paragraph" w:customStyle="1" w:styleId="UnitLineChar">
    <w:name w:val="Unit Line Char"/>
    <w:basedOn w:val="Normal"/>
    <w:next w:val="Normal"/>
    <w:rsid w:val="003843AD"/>
    <w:pPr>
      <w:pBdr>
        <w:top w:val="single" w:sz="6" w:space="1" w:color="auto"/>
        <w:between w:val="single" w:sz="6" w:space="1" w:color="auto"/>
      </w:pBdr>
      <w:spacing w:before="144" w:line="58" w:lineRule="exact"/>
      <w:ind w:left="1699"/>
    </w:pPr>
  </w:style>
  <w:style w:type="paragraph" w:customStyle="1" w:styleId="Headline">
    <w:name w:val="Headline"/>
    <w:basedOn w:val="Heading2"/>
    <w:rsid w:val="00FD2BD7"/>
    <w:pPr>
      <w:tabs>
        <w:tab w:val="clear" w:pos="1080"/>
      </w:tabs>
      <w:spacing w:before="40" w:after="40" w:line="580" w:lineRule="exact"/>
      <w:jc w:val="right"/>
    </w:pPr>
    <w:rPr>
      <w:rFonts w:ascii="Avenir LT 65 Medium" w:hAnsi="Avenir LT 65 Medium"/>
      <w:i w:val="0"/>
      <w:smallCaps w:val="0"/>
      <w:noProof/>
      <w:color w:val="FFFFFF"/>
      <w:spacing w:val="0"/>
      <w:sz w:val="48"/>
      <w:szCs w:val="48"/>
    </w:rPr>
  </w:style>
  <w:style w:type="paragraph" w:customStyle="1" w:styleId="Subheading">
    <w:name w:val="Subheading"/>
    <w:basedOn w:val="Normal"/>
    <w:rsid w:val="00F87AED"/>
    <w:pPr>
      <w:spacing w:before="40" w:after="40" w:line="320" w:lineRule="exact"/>
      <w:ind w:right="40"/>
      <w:jc w:val="right"/>
    </w:pPr>
    <w:rPr>
      <w:rFonts w:ascii="Avenir LT 65 Medium" w:hAnsi="Avenir LT 65 Medium"/>
      <w:i/>
      <w:noProof/>
      <w:color w:val="FFFFFF"/>
      <w:sz w:val="32"/>
      <w:szCs w:val="32"/>
    </w:rPr>
  </w:style>
  <w:style w:type="paragraph" w:customStyle="1" w:styleId="Numbered1">
    <w:name w:val="Numbered(1)"/>
    <w:basedOn w:val="Body"/>
    <w:rsid w:val="00FD2BD7"/>
    <w:pPr>
      <w:numPr>
        <w:numId w:val="9"/>
      </w:numPr>
      <w:tabs>
        <w:tab w:val="left" w:pos="720"/>
      </w:tabs>
    </w:pPr>
  </w:style>
  <w:style w:type="paragraph" w:customStyle="1" w:styleId="TOCBodyHeader">
    <w:name w:val="TOCBodyHeader"/>
    <w:basedOn w:val="Normal"/>
    <w:autoRedefine/>
    <w:rsid w:val="00F87AED"/>
  </w:style>
  <w:style w:type="paragraph" w:customStyle="1" w:styleId="NumberedSub">
    <w:name w:val="Numbered_Sub"/>
    <w:basedOn w:val="Body"/>
    <w:rsid w:val="00F87AED"/>
    <w:pPr>
      <w:keepNext/>
      <w:numPr>
        <w:numId w:val="2"/>
      </w:numPr>
      <w:tabs>
        <w:tab w:val="left" w:pos="1267"/>
      </w:tabs>
      <w:spacing w:before="220"/>
    </w:pPr>
  </w:style>
  <w:style w:type="table" w:styleId="TableGrid">
    <w:name w:val="Table Grid"/>
    <w:basedOn w:val="TableNormal"/>
    <w:rsid w:val="00FD2B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Heading1">
    <w:name w:val="H1_Heading1"/>
    <w:basedOn w:val="Body"/>
    <w:next w:val="LineDivider"/>
    <w:rsid w:val="003843AD"/>
    <w:pPr>
      <w:keepNext/>
      <w:spacing w:before="600" w:line="380" w:lineRule="atLeast"/>
      <w:ind w:left="0"/>
    </w:pPr>
    <w:rPr>
      <w:rFonts w:ascii="Arial Black" w:hAnsi="Arial Black"/>
      <w:color w:val="02385A"/>
      <w:sz w:val="36"/>
    </w:rPr>
  </w:style>
  <w:style w:type="paragraph" w:customStyle="1" w:styleId="H2Heading2">
    <w:name w:val="H2_Heading2"/>
    <w:basedOn w:val="H1Heading1"/>
    <w:next w:val="Body"/>
    <w:rsid w:val="003843AD"/>
    <w:pPr>
      <w:tabs>
        <w:tab w:val="left" w:pos="720"/>
      </w:tabs>
      <w:spacing w:before="400" w:line="340" w:lineRule="atLeast"/>
    </w:pPr>
    <w:rPr>
      <w:sz w:val="28"/>
    </w:rPr>
  </w:style>
  <w:style w:type="paragraph" w:customStyle="1" w:styleId="ChapterTitle0">
    <w:name w:val="Chapter_Title"/>
    <w:rsid w:val="003843AD"/>
    <w:pPr>
      <w:keepNext/>
      <w:widowControl w:val="0"/>
      <w:tabs>
        <w:tab w:val="left" w:pos="1170"/>
      </w:tabs>
      <w:autoSpaceDE w:val="0"/>
      <w:autoSpaceDN w:val="0"/>
      <w:adjustRightInd w:val="0"/>
      <w:spacing w:before="780" w:line="600" w:lineRule="atLeast"/>
      <w:ind w:left="1169" w:hanging="1169"/>
    </w:pPr>
    <w:rPr>
      <w:rFonts w:ascii="Arial Black" w:hAnsi="Arial Black" w:cs="Arial Black"/>
      <w:color w:val="02385A"/>
      <w:sz w:val="48"/>
      <w:szCs w:val="48"/>
    </w:rPr>
  </w:style>
  <w:style w:type="paragraph" w:customStyle="1" w:styleId="LineDivider">
    <w:name w:val="LineDivider"/>
    <w:basedOn w:val="Body"/>
    <w:next w:val="Body"/>
    <w:rsid w:val="003843AD"/>
    <w:pPr>
      <w:spacing w:before="0"/>
      <w:ind w:left="0"/>
    </w:pPr>
    <w:rPr>
      <w:sz w:val="24"/>
      <w:szCs w:val="24"/>
    </w:rPr>
  </w:style>
  <w:style w:type="paragraph" w:customStyle="1" w:styleId="Boilerplate">
    <w:name w:val="Boilerplate"/>
    <w:rsid w:val="00FD2BD7"/>
    <w:pPr>
      <w:widowControl w:val="0"/>
      <w:spacing w:before="40"/>
    </w:pPr>
    <w:rPr>
      <w:rFonts w:ascii="Arial" w:hAnsi="Arial"/>
      <w:b/>
      <w:sz w:val="16"/>
      <w:szCs w:val="16"/>
    </w:rPr>
  </w:style>
  <w:style w:type="paragraph" w:customStyle="1" w:styleId="TitlePageFont">
    <w:name w:val="TitlePageFont"/>
    <w:rsid w:val="00F87AED"/>
    <w:pPr>
      <w:tabs>
        <w:tab w:val="left" w:pos="2203"/>
      </w:tabs>
      <w:autoSpaceDE w:val="0"/>
      <w:autoSpaceDN w:val="0"/>
      <w:adjustRightInd w:val="0"/>
      <w:jc w:val="right"/>
    </w:pPr>
    <w:rPr>
      <w:rFonts w:ascii="Avenir 65 Medium" w:hAnsi="Avenir 65 Medium"/>
      <w:b/>
      <w:sz w:val="48"/>
    </w:rPr>
  </w:style>
  <w:style w:type="paragraph" w:customStyle="1" w:styleId="ReleaseFont">
    <w:name w:val="ReleaseFont"/>
    <w:rsid w:val="00F87AED"/>
    <w:pPr>
      <w:jc w:val="right"/>
    </w:pPr>
    <w:rPr>
      <w:rFonts w:ascii="Avenir LT 55 Roman" w:hAnsi="Avenir LT 55 Roman"/>
      <w:b/>
      <w:i/>
      <w:sz w:val="32"/>
      <w:szCs w:val="32"/>
    </w:rPr>
  </w:style>
  <w:style w:type="paragraph" w:customStyle="1" w:styleId="ChapterBar">
    <w:name w:val="ChapterBar"/>
    <w:autoRedefine/>
    <w:rsid w:val="003843AD"/>
    <w:pPr>
      <w:widowControl w:val="0"/>
      <w:spacing w:line="260" w:lineRule="atLeast"/>
    </w:pPr>
    <w:rPr>
      <w:rFonts w:ascii="Tahoma" w:hAnsi="Tahoma" w:cs="Tahoma"/>
      <w:color w:val="000000"/>
      <w:sz w:val="24"/>
    </w:rPr>
  </w:style>
  <w:style w:type="paragraph" w:customStyle="1" w:styleId="H1TOC">
    <w:name w:val="H1_TOC"/>
    <w:basedOn w:val="01Heading1"/>
    <w:rsid w:val="00FD2BD7"/>
  </w:style>
  <w:style w:type="paragraph" w:customStyle="1" w:styleId="JobAid">
    <w:name w:val="JobAid"/>
    <w:basedOn w:val="Body"/>
    <w:rsid w:val="00FD2BD7"/>
    <w:pPr>
      <w:spacing w:before="80"/>
    </w:pPr>
  </w:style>
  <w:style w:type="paragraph" w:customStyle="1" w:styleId="FooterBar">
    <w:name w:val="FooterBar"/>
    <w:basedOn w:val="Normal"/>
    <w:rsid w:val="00F87AED"/>
    <w:pPr>
      <w:framePr w:wrap="auto" w:vAnchor="page" w:hAnchor="page" w:x="1" w:y="14225"/>
    </w:pPr>
    <w:rPr>
      <w:szCs w:val="24"/>
    </w:rPr>
  </w:style>
  <w:style w:type="paragraph" w:customStyle="1" w:styleId="AppendixBar">
    <w:name w:val="AppendixBar"/>
    <w:basedOn w:val="01SectionBar"/>
    <w:rsid w:val="00FD2BD7"/>
  </w:style>
  <w:style w:type="paragraph" w:customStyle="1" w:styleId="CoverBoxes">
    <w:name w:val="CoverBoxes"/>
    <w:basedOn w:val="Normal"/>
    <w:rsid w:val="003843AD"/>
    <w:pPr>
      <w:spacing w:line="220" w:lineRule="exact"/>
    </w:pPr>
    <w:rPr>
      <w:rFonts w:ascii="Avenir LT 55 Roman" w:hAnsi="Avenir LT 55 Roman" w:cs="Arial"/>
      <w:color w:val="FFFFFF"/>
      <w:sz w:val="18"/>
    </w:rPr>
  </w:style>
  <w:style w:type="paragraph" w:customStyle="1" w:styleId="CoverBoxes2">
    <w:name w:val="CoverBoxes2"/>
    <w:basedOn w:val="Normal"/>
    <w:rsid w:val="003843AD"/>
  </w:style>
  <w:style w:type="paragraph" w:customStyle="1" w:styleId="CoverBoxes3">
    <w:name w:val="CoverBoxes3"/>
    <w:basedOn w:val="Normal"/>
    <w:rsid w:val="003843AD"/>
    <w:pPr>
      <w:spacing w:after="20" w:line="576" w:lineRule="auto"/>
    </w:pPr>
    <w:rPr>
      <w:rFonts w:ascii="Avenir LT 55 Roman" w:hAnsi="Avenir LT 55 Roman" w:cs="Arial"/>
      <w:color w:val="FFFFFF"/>
      <w:sz w:val="35"/>
      <w:szCs w:val="35"/>
    </w:rPr>
  </w:style>
  <w:style w:type="paragraph" w:customStyle="1" w:styleId="FooterBox">
    <w:name w:val="FooterBox"/>
    <w:basedOn w:val="Normal"/>
    <w:rsid w:val="00F87AED"/>
    <w:pPr>
      <w:framePr w:wrap="auto" w:vAnchor="page" w:hAnchor="page" w:x="1522" w:y="14225"/>
    </w:pPr>
    <w:rPr>
      <w:szCs w:val="24"/>
    </w:rPr>
  </w:style>
  <w:style w:type="paragraph" w:customStyle="1" w:styleId="FooterBox2">
    <w:name w:val="FooterBox2"/>
    <w:basedOn w:val="Normal"/>
    <w:rsid w:val="00F87AED"/>
    <w:pPr>
      <w:framePr w:wrap="auto" w:vAnchor="page" w:hAnchor="page" w:x="10702" w:y="14225"/>
    </w:pPr>
    <w:rPr>
      <w:szCs w:val="24"/>
    </w:rPr>
  </w:style>
  <w:style w:type="character" w:customStyle="1" w:styleId="BodyChar">
    <w:name w:val="Body Char"/>
    <w:basedOn w:val="DefaultParagraphFont"/>
    <w:link w:val="Body"/>
    <w:rsid w:val="00FD2BD7"/>
    <w:rPr>
      <w:rFonts w:ascii="Arial" w:hAnsi="Arial" w:cs="Tahoma"/>
      <w:color w:val="000000"/>
      <w:sz w:val="22"/>
    </w:rPr>
  </w:style>
  <w:style w:type="character" w:customStyle="1" w:styleId="StandardTextChar">
    <w:name w:val="Standard Text Char"/>
    <w:basedOn w:val="DefaultParagraphFont"/>
    <w:link w:val="StandardText"/>
    <w:rsid w:val="00F87AED"/>
    <w:rPr>
      <w:sz w:val="24"/>
    </w:rPr>
  </w:style>
  <w:style w:type="paragraph" w:customStyle="1" w:styleId="02Heading2">
    <w:name w:val="02_Heading2"/>
    <w:basedOn w:val="01Heading1"/>
    <w:next w:val="Body"/>
    <w:rsid w:val="00FD2BD7"/>
    <w:pPr>
      <w:tabs>
        <w:tab w:val="left" w:pos="720"/>
      </w:tabs>
      <w:spacing w:before="400" w:line="340" w:lineRule="atLeast"/>
    </w:pPr>
    <w:rPr>
      <w:sz w:val="28"/>
    </w:rPr>
  </w:style>
  <w:style w:type="paragraph" w:customStyle="1" w:styleId="01Heading1">
    <w:name w:val="01_Heading1"/>
    <w:basedOn w:val="Body"/>
    <w:next w:val="01LessonDivider"/>
    <w:rsid w:val="00FD2BD7"/>
    <w:pPr>
      <w:keepNext/>
      <w:spacing w:before="600" w:line="380" w:lineRule="atLeast"/>
      <w:ind w:left="0"/>
    </w:pPr>
    <w:rPr>
      <w:color w:val="93124E"/>
      <w:sz w:val="36"/>
    </w:rPr>
  </w:style>
  <w:style w:type="paragraph" w:customStyle="1" w:styleId="01SectionTitle">
    <w:name w:val="01_SectionTitle"/>
    <w:rsid w:val="00FD2BD7"/>
    <w:pPr>
      <w:keepNext/>
      <w:widowControl w:val="0"/>
      <w:tabs>
        <w:tab w:val="left" w:pos="1170"/>
      </w:tabs>
      <w:autoSpaceDE w:val="0"/>
      <w:autoSpaceDN w:val="0"/>
      <w:adjustRightInd w:val="0"/>
      <w:spacing w:before="780" w:line="600" w:lineRule="atLeast"/>
      <w:ind w:left="1169" w:hanging="1169"/>
    </w:pPr>
    <w:rPr>
      <w:rFonts w:ascii="Arial" w:hAnsi="Arial" w:cs="Arial Black"/>
      <w:b/>
      <w:color w:val="93124E"/>
      <w:sz w:val="48"/>
      <w:szCs w:val="48"/>
    </w:rPr>
  </w:style>
  <w:style w:type="paragraph" w:customStyle="1" w:styleId="01LessonDivider">
    <w:name w:val="01_LessonDivider"/>
    <w:basedOn w:val="Body"/>
    <w:next w:val="Body"/>
    <w:rsid w:val="00FD2BD7"/>
    <w:pPr>
      <w:spacing w:before="0" w:line="80" w:lineRule="atLeast"/>
      <w:ind w:left="0"/>
    </w:pPr>
    <w:rPr>
      <w:sz w:val="24"/>
      <w:szCs w:val="24"/>
    </w:rPr>
  </w:style>
  <w:style w:type="paragraph" w:customStyle="1" w:styleId="01SectionBar">
    <w:name w:val="01_SectionBar"/>
    <w:rsid w:val="00FD2BD7"/>
    <w:pPr>
      <w:widowControl w:val="0"/>
      <w:spacing w:line="80" w:lineRule="atLeast"/>
    </w:pPr>
    <w:rPr>
      <w:rFonts w:ascii="Tahoma" w:hAnsi="Tahoma" w:cs="Tahoma"/>
      <w:color w:val="000000"/>
      <w:sz w:val="24"/>
    </w:rPr>
  </w:style>
  <w:style w:type="paragraph" w:customStyle="1" w:styleId="EllucianTitlePage">
    <w:name w:val="Ellucian Title Page"/>
    <w:basedOn w:val="Normal"/>
    <w:qFormat/>
    <w:rsid w:val="00FD2BD7"/>
    <w:pPr>
      <w:jc w:val="right"/>
    </w:pPr>
    <w:rPr>
      <w:rFonts w:ascii="Arial" w:hAnsi="Arial" w:cs="Arial"/>
      <w:color w:val="000000"/>
      <w:sz w:val="48"/>
      <w:szCs w:val="24"/>
    </w:rPr>
  </w:style>
  <w:style w:type="paragraph" w:styleId="TOCHeading">
    <w:name w:val="TOC Heading"/>
    <w:basedOn w:val="Heading1"/>
    <w:next w:val="Normal"/>
    <w:uiPriority w:val="39"/>
    <w:semiHidden/>
    <w:unhideWhenUsed/>
    <w:qFormat/>
    <w:rsid w:val="00FD2BD7"/>
    <w:pPr>
      <w:spacing w:before="240" w:after="60"/>
      <w:outlineLvl w:val="9"/>
    </w:pPr>
    <w:rPr>
      <w:rFonts w:ascii="Cambria" w:hAnsi="Cambria"/>
      <w:bCs/>
      <w:smallCaps w:val="0"/>
      <w:shadow w:val="0"/>
      <w:spacing w:val="0"/>
      <w:kern w:val="32"/>
      <w:sz w:val="32"/>
      <w:szCs w:val="32"/>
    </w:rPr>
  </w:style>
  <w:style w:type="character" w:customStyle="1" w:styleId="FooterChar">
    <w:name w:val="Footer Char"/>
    <w:basedOn w:val="DefaultParagraphFont"/>
    <w:link w:val="Footer"/>
    <w:uiPriority w:val="99"/>
    <w:rsid w:val="00FD2BD7"/>
    <w:rPr>
      <w:sz w:val="24"/>
    </w:rPr>
  </w:style>
  <w:style w:type="table" w:styleId="TableList1">
    <w:name w:val="Table List 1"/>
    <w:basedOn w:val="TableNormal"/>
    <w:rsid w:val="00FD2BD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FD2BD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FD2BD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FD2BD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llucian">
    <w:name w:val="Ellucian"/>
    <w:basedOn w:val="TableGrid"/>
    <w:uiPriority w:val="99"/>
    <w:qFormat/>
    <w:rsid w:val="00FD2BD7"/>
    <w:rPr>
      <w:rFonts w:ascii="Arial" w:hAnsi="Arial"/>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color w:val="FFFFFF"/>
      </w:rPr>
      <w:tblPr/>
      <w:tcPr>
        <w:shd w:val="clear" w:color="auto" w:fill="93124E"/>
      </w:tcPr>
    </w:tblStylePr>
    <w:tblStylePr w:type="band2Horz">
      <w:tblPr/>
      <w:tcPr>
        <w:shd w:val="clear" w:color="auto" w:fill="D9D9D9"/>
      </w:tcPr>
    </w:tblStylePr>
  </w:style>
  <w:style w:type="character" w:customStyle="1" w:styleId="HeaderChar">
    <w:name w:val="Header Char"/>
    <w:basedOn w:val="DefaultParagraphFont"/>
    <w:link w:val="Header"/>
    <w:rsid w:val="00FD2BD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98446">
      <w:bodyDiv w:val="1"/>
      <w:marLeft w:val="0"/>
      <w:marRight w:val="0"/>
      <w:marTop w:val="0"/>
      <w:marBottom w:val="0"/>
      <w:divBdr>
        <w:top w:val="none" w:sz="0" w:space="0" w:color="auto"/>
        <w:left w:val="none" w:sz="0" w:space="0" w:color="auto"/>
        <w:bottom w:val="none" w:sz="0" w:space="0" w:color="auto"/>
        <w:right w:val="none" w:sz="0" w:space="0" w:color="auto"/>
      </w:divBdr>
    </w:div>
    <w:div w:id="288318092">
      <w:bodyDiv w:val="1"/>
      <w:marLeft w:val="0"/>
      <w:marRight w:val="0"/>
      <w:marTop w:val="0"/>
      <w:marBottom w:val="0"/>
      <w:divBdr>
        <w:top w:val="none" w:sz="0" w:space="0" w:color="auto"/>
        <w:left w:val="none" w:sz="0" w:space="0" w:color="auto"/>
        <w:bottom w:val="none" w:sz="0" w:space="0" w:color="auto"/>
        <w:right w:val="none" w:sz="0" w:space="0" w:color="auto"/>
      </w:divBdr>
    </w:div>
    <w:div w:id="363212211">
      <w:bodyDiv w:val="1"/>
      <w:marLeft w:val="0"/>
      <w:marRight w:val="0"/>
      <w:marTop w:val="0"/>
      <w:marBottom w:val="0"/>
      <w:divBdr>
        <w:top w:val="none" w:sz="0" w:space="0" w:color="auto"/>
        <w:left w:val="none" w:sz="0" w:space="0" w:color="auto"/>
        <w:bottom w:val="none" w:sz="0" w:space="0" w:color="auto"/>
        <w:right w:val="none" w:sz="0" w:space="0" w:color="auto"/>
      </w:divBdr>
    </w:div>
    <w:div w:id="416219618">
      <w:bodyDiv w:val="1"/>
      <w:marLeft w:val="0"/>
      <w:marRight w:val="0"/>
      <w:marTop w:val="0"/>
      <w:marBottom w:val="0"/>
      <w:divBdr>
        <w:top w:val="none" w:sz="0" w:space="0" w:color="auto"/>
        <w:left w:val="none" w:sz="0" w:space="0" w:color="auto"/>
        <w:bottom w:val="none" w:sz="0" w:space="0" w:color="auto"/>
        <w:right w:val="none" w:sz="0" w:space="0" w:color="auto"/>
      </w:divBdr>
    </w:div>
    <w:div w:id="507988474">
      <w:bodyDiv w:val="1"/>
      <w:marLeft w:val="0"/>
      <w:marRight w:val="0"/>
      <w:marTop w:val="0"/>
      <w:marBottom w:val="0"/>
      <w:divBdr>
        <w:top w:val="none" w:sz="0" w:space="0" w:color="auto"/>
        <w:left w:val="none" w:sz="0" w:space="0" w:color="auto"/>
        <w:bottom w:val="none" w:sz="0" w:space="0" w:color="auto"/>
        <w:right w:val="none" w:sz="0" w:space="0" w:color="auto"/>
      </w:divBdr>
    </w:div>
    <w:div w:id="1052388062">
      <w:bodyDiv w:val="1"/>
      <w:marLeft w:val="0"/>
      <w:marRight w:val="0"/>
      <w:marTop w:val="0"/>
      <w:marBottom w:val="0"/>
      <w:divBdr>
        <w:top w:val="none" w:sz="0" w:space="0" w:color="auto"/>
        <w:left w:val="none" w:sz="0" w:space="0" w:color="auto"/>
        <w:bottom w:val="none" w:sz="0" w:space="0" w:color="auto"/>
        <w:right w:val="none" w:sz="0" w:space="0" w:color="auto"/>
      </w:divBdr>
    </w:div>
    <w:div w:id="1132793324">
      <w:bodyDiv w:val="1"/>
      <w:marLeft w:val="0"/>
      <w:marRight w:val="0"/>
      <w:marTop w:val="0"/>
      <w:marBottom w:val="0"/>
      <w:divBdr>
        <w:top w:val="none" w:sz="0" w:space="0" w:color="auto"/>
        <w:left w:val="none" w:sz="0" w:space="0" w:color="auto"/>
        <w:bottom w:val="none" w:sz="0" w:space="0" w:color="auto"/>
        <w:right w:val="none" w:sz="0" w:space="0" w:color="auto"/>
      </w:divBdr>
    </w:div>
    <w:div w:id="1137071444">
      <w:bodyDiv w:val="1"/>
      <w:marLeft w:val="0"/>
      <w:marRight w:val="0"/>
      <w:marTop w:val="0"/>
      <w:marBottom w:val="0"/>
      <w:divBdr>
        <w:top w:val="none" w:sz="0" w:space="0" w:color="auto"/>
        <w:left w:val="none" w:sz="0" w:space="0" w:color="auto"/>
        <w:bottom w:val="none" w:sz="0" w:space="0" w:color="auto"/>
        <w:right w:val="none" w:sz="0" w:space="0" w:color="auto"/>
      </w:divBdr>
    </w:div>
    <w:div w:id="1310940418">
      <w:bodyDiv w:val="1"/>
      <w:marLeft w:val="0"/>
      <w:marRight w:val="0"/>
      <w:marTop w:val="0"/>
      <w:marBottom w:val="0"/>
      <w:divBdr>
        <w:top w:val="none" w:sz="0" w:space="0" w:color="auto"/>
        <w:left w:val="none" w:sz="0" w:space="0" w:color="auto"/>
        <w:bottom w:val="none" w:sz="0" w:space="0" w:color="auto"/>
        <w:right w:val="none" w:sz="0" w:space="0" w:color="auto"/>
      </w:divBdr>
    </w:div>
    <w:div w:id="1429080257">
      <w:bodyDiv w:val="1"/>
      <w:marLeft w:val="0"/>
      <w:marRight w:val="0"/>
      <w:marTop w:val="0"/>
      <w:marBottom w:val="0"/>
      <w:divBdr>
        <w:top w:val="none" w:sz="0" w:space="0" w:color="auto"/>
        <w:left w:val="none" w:sz="0" w:space="0" w:color="auto"/>
        <w:bottom w:val="none" w:sz="0" w:space="0" w:color="auto"/>
        <w:right w:val="none" w:sz="0" w:space="0" w:color="auto"/>
      </w:divBdr>
      <w:divsChild>
        <w:div w:id="537133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23385">
              <w:marLeft w:val="441"/>
              <w:marRight w:val="0"/>
              <w:marTop w:val="80"/>
              <w:marBottom w:val="0"/>
              <w:divBdr>
                <w:top w:val="none" w:sz="0" w:space="0" w:color="auto"/>
                <w:left w:val="none" w:sz="0" w:space="0" w:color="auto"/>
                <w:bottom w:val="none" w:sz="0" w:space="0" w:color="auto"/>
                <w:right w:val="none" w:sz="0" w:space="0" w:color="auto"/>
              </w:divBdr>
            </w:div>
            <w:div w:id="343439616">
              <w:marLeft w:val="441"/>
              <w:marRight w:val="0"/>
              <w:marTop w:val="260"/>
              <w:marBottom w:val="0"/>
              <w:divBdr>
                <w:top w:val="none" w:sz="0" w:space="0" w:color="auto"/>
                <w:left w:val="none" w:sz="0" w:space="0" w:color="auto"/>
                <w:bottom w:val="none" w:sz="0" w:space="0" w:color="auto"/>
                <w:right w:val="none" w:sz="0" w:space="0" w:color="auto"/>
              </w:divBdr>
            </w:div>
            <w:div w:id="365761918">
              <w:marLeft w:val="441"/>
              <w:marRight w:val="0"/>
              <w:marTop w:val="80"/>
              <w:marBottom w:val="0"/>
              <w:divBdr>
                <w:top w:val="none" w:sz="0" w:space="0" w:color="auto"/>
                <w:left w:val="none" w:sz="0" w:space="0" w:color="auto"/>
                <w:bottom w:val="none" w:sz="0" w:space="0" w:color="auto"/>
                <w:right w:val="none" w:sz="0" w:space="0" w:color="auto"/>
              </w:divBdr>
            </w:div>
            <w:div w:id="389497631">
              <w:marLeft w:val="0"/>
              <w:marRight w:val="0"/>
              <w:marTop w:val="260"/>
              <w:marBottom w:val="0"/>
              <w:divBdr>
                <w:top w:val="none" w:sz="0" w:space="0" w:color="auto"/>
                <w:left w:val="none" w:sz="0" w:space="0" w:color="auto"/>
                <w:bottom w:val="none" w:sz="0" w:space="0" w:color="auto"/>
                <w:right w:val="none" w:sz="0" w:space="0" w:color="auto"/>
              </w:divBdr>
            </w:div>
          </w:divsChild>
        </w:div>
      </w:divsChild>
    </w:div>
    <w:div w:id="1646819085">
      <w:bodyDiv w:val="1"/>
      <w:marLeft w:val="0"/>
      <w:marRight w:val="0"/>
      <w:marTop w:val="0"/>
      <w:marBottom w:val="0"/>
      <w:divBdr>
        <w:top w:val="none" w:sz="0" w:space="0" w:color="auto"/>
        <w:left w:val="none" w:sz="0" w:space="0" w:color="auto"/>
        <w:bottom w:val="none" w:sz="0" w:space="0" w:color="auto"/>
        <w:right w:val="none" w:sz="0" w:space="0" w:color="auto"/>
      </w:divBdr>
    </w:div>
    <w:div w:id="1652059996">
      <w:bodyDiv w:val="1"/>
      <w:marLeft w:val="0"/>
      <w:marRight w:val="0"/>
      <w:marTop w:val="0"/>
      <w:marBottom w:val="0"/>
      <w:divBdr>
        <w:top w:val="none" w:sz="0" w:space="0" w:color="auto"/>
        <w:left w:val="none" w:sz="0" w:space="0" w:color="auto"/>
        <w:bottom w:val="none" w:sz="0" w:space="0" w:color="auto"/>
        <w:right w:val="none" w:sz="0" w:space="0" w:color="auto"/>
      </w:divBdr>
    </w:div>
    <w:div w:id="1845851350">
      <w:bodyDiv w:val="1"/>
      <w:marLeft w:val="0"/>
      <w:marRight w:val="0"/>
      <w:marTop w:val="0"/>
      <w:marBottom w:val="0"/>
      <w:divBdr>
        <w:top w:val="none" w:sz="0" w:space="0" w:color="auto"/>
        <w:left w:val="none" w:sz="0" w:space="0" w:color="auto"/>
        <w:bottom w:val="none" w:sz="0" w:space="0" w:color="auto"/>
        <w:right w:val="none" w:sz="0" w:space="0" w:color="auto"/>
      </w:divBdr>
    </w:div>
    <w:div w:id="1897736715">
      <w:bodyDiv w:val="1"/>
      <w:marLeft w:val="0"/>
      <w:marRight w:val="0"/>
      <w:marTop w:val="0"/>
      <w:marBottom w:val="0"/>
      <w:divBdr>
        <w:top w:val="none" w:sz="0" w:space="0" w:color="auto"/>
        <w:left w:val="none" w:sz="0" w:space="0" w:color="auto"/>
        <w:bottom w:val="none" w:sz="0" w:space="0" w:color="auto"/>
        <w:right w:val="none" w:sz="0" w:space="0" w:color="auto"/>
      </w:divBdr>
    </w:div>
    <w:div w:id="1923296549">
      <w:bodyDiv w:val="1"/>
      <w:marLeft w:val="0"/>
      <w:marRight w:val="0"/>
      <w:marTop w:val="0"/>
      <w:marBottom w:val="0"/>
      <w:divBdr>
        <w:top w:val="none" w:sz="0" w:space="0" w:color="auto"/>
        <w:left w:val="none" w:sz="0" w:space="0" w:color="auto"/>
        <w:bottom w:val="none" w:sz="0" w:space="0" w:color="auto"/>
        <w:right w:val="none" w:sz="0" w:space="0" w:color="auto"/>
      </w:divBdr>
    </w:div>
    <w:div w:id="203668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8.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image" Target="media/image16.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oleObject" Target="embeddings/oleObject1.bin"/><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image" Target="media/image14.png"/><Relationship Id="rId37"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distserv@sungardhe.com" TargetMode="External"/><Relationship Id="rId23" Type="http://schemas.openxmlformats.org/officeDocument/2006/relationships/header" Target="header1.xml"/><Relationship Id="rId28" Type="http://schemas.openxmlformats.org/officeDocument/2006/relationships/image" Target="media/image10.png"/><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onnect.ellucian.com" TargetMode="External"/><Relationship Id="rId22" Type="http://schemas.openxmlformats.org/officeDocument/2006/relationships/oleObject" Target="embeddings/oleObject2.bin"/><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innoce\AppData\Roaming\Microsoft\Templates\TS2011-Ellucia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VC xmlns="f1de8ad3-bac7-4fb0-90f5-6cd64c7db9b3">true</VC>
    <WIN_x0020_Student xmlns="f1de8ad3-bac7-4fb0-90f5-6cd64c7db9b3">None</WIN_x0020_Student>
    <Marked_x0020_Up_x0020_Copy xmlns="f1de8ad3-bac7-4fb0-90f5-6cd64c7db9b3">false</Marked_x0020_Up_x0020_Copy>
    <Precon_x0020_Course_x0020_Name xmlns="f1de8ad3-bac7-4fb0-90f5-6cd64c7db9b3" xsi:nil="true"/>
    <Language xmlns="f1de8ad3-bac7-4fb0-90f5-6cd64c7db9b3">English</Language>
    <Advancement xmlns="f1de8ad3-bac7-4fb0-90f5-6cd64c7db9b3">None</Advancement>
    <WIN_x0020_HR xmlns="f1de8ad3-bac7-4fb0-90f5-6cd64c7db9b3">None</WIN_x0020_HR>
    <Training_x0020_Seminar xmlns="f1de8ad3-bac7-4fb0-90f5-6cd64c7db9b3">false</Training_x0020_Seminar>
    <Doc_x0020_Type xmlns="f1de8ad3-bac7-4fb0-90f5-6cd64c7db9b3">WB</Doc_x0020_Type>
    <VC_x0020_Course_x0020_Name xmlns="f1de8ad3-bac7-4fb0-90f5-6cd64c7db9b3">IN103bVC Human Resources to Finance Interface</VC_x0020_Course_x0020_Name>
    <Student xmlns="f1de8ad3-bac7-4fb0-90f5-6cd64c7db9b3">None</Student>
    <WIN_x0020_Advancement xmlns="f1de8ad3-bac7-4fb0-90f5-6cd64c7db9b3">None</WIN_x0020_Advancement>
    <Financial_x0020_Aid xmlns="f1de8ad3-bac7-4fb0-90f5-6cd64c7db9b3">None</Financial_x0020_Aid>
    <Technical xmlns="f1de8ad3-bac7-4fb0-90f5-6cd64c7db9b3">None</Technical>
    <Train_x002d_the_x002d_Trainer xmlns="f1de8ad3-bac7-4fb0-90f5-6cd64c7db9b3" xsi:nil="true"/>
    <DegreeWorks xmlns="f1de8ad3-bac7-4fb0-90f5-6cd64c7db9b3">None</DegreeWorks>
    <Course xmlns="f1de8ad3-bac7-4fb0-90f5-6cd64c7db9b3">IN103 Human Resources to Finance Interface</Course>
    <Notes0 xmlns="f1de8ad3-bac7-4fb0-90f5-6cd64c7db9b3">Converted to Ellucian </Notes0>
    <WIN_x0020_Banner_x0020_System xmlns="f1de8ad3-bac7-4fb0-90f5-6cd64c7db9b3" xsi:nil="true"/>
    <Archive xmlns="f1de8ad3-bac7-4fb0-90f5-6cd64c7db9b3">false</Archive>
    <Finance xmlns="f1de8ad3-bac7-4fb0-90f5-6cd64c7db9b3">None</Finance>
    <WIN_x0020_Technical xmlns="f1de8ad3-bac7-4fb0-90f5-6cd64c7db9b3">None</WIN_x0020_Technical>
    <Workflow xmlns="f1de8ad3-bac7-4fb0-90f5-6cd64c7db9b3">None</Workflow>
    <Print_x0020_Instructions xmlns="f1de8ad3-bac7-4fb0-90f5-6cd64c7db9b3" xsi:nil="true"/>
    <Service_x0020_Area xmlns="f1de8ad3-bac7-4fb0-90f5-6cd64c7db9b3">Banner Interface</Service_x0020_Area>
    <Prod_x0020_Rel_x0020__x0023_ xmlns="f1de8ad3-bac7-4fb0-90f5-6cd64c7db9b3">
      <Value>8</Value>
      <Value>8.1</Value>
      <Value>8.2</Value>
      <Value>8.3</Value>
      <Value>8.4</Value>
      <Value>8.5</Value>
    </Prod_x0020_Rel_x0020__x0023_>
    <WIN_x0020_Finance xmlns="f1de8ad3-bac7-4fb0-90f5-6cd64c7db9b3">None</WIN_x0020_Finance>
    <WIN_x0020_Financial_x0020_Aid xmlns="f1de8ad3-bac7-4fb0-90f5-6cd64c7db9b3">None</WIN_x0020_Financial_x0020_Aid>
    <Pre_x002d_con xmlns="f1de8ad3-bac7-4fb0-90f5-6cd64c7db9b3">false</Pre_x002d_con>
    <HR xmlns="f1de8ad3-bac7-4fb0-90f5-6cd64c7db9b3">Training Session 06</HR>
    <TS_x0020_Only xmlns="f1de8ad3-bac7-4fb0-90f5-6cd64c7db9b3">false</TS_x0020_Only>
    <Services_x0020_Document_x0020_Type xmlns="292a13bb-f006-4942-8de0-7b5d2ec8a0ab">Training Workbook</Services_x0020_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320BB502232B4798A13D65041AE0F7" ma:contentTypeVersion="32" ma:contentTypeDescription="Create a new document." ma:contentTypeScope="" ma:versionID="3beea39e03c7405dca925e084acf6353">
  <xsd:schema xmlns:xsd="http://www.w3.org/2001/XMLSchema" xmlns:p="http://schemas.microsoft.com/office/2006/metadata/properties" xmlns:ns2="f1de8ad3-bac7-4fb0-90f5-6cd64c7db9b3" xmlns:ns3="292a13bb-f006-4942-8de0-7b5d2ec8a0ab" targetNamespace="http://schemas.microsoft.com/office/2006/metadata/properties" ma:root="true" ma:fieldsID="3608b00f696d2a40ad760d83bdeffbef" ns2:_="" ns3:_="">
    <xsd:import namespace="f1de8ad3-bac7-4fb0-90f5-6cd64c7db9b3"/>
    <xsd:import namespace="292a13bb-f006-4942-8de0-7b5d2ec8a0ab"/>
    <xsd:element name="properties">
      <xsd:complexType>
        <xsd:sequence>
          <xsd:element name="documentManagement">
            <xsd:complexType>
              <xsd:all>
                <xsd:element ref="ns2:Print_x0020_Instructions" minOccurs="0"/>
                <xsd:element ref="ns2:Service_x0020_Area" minOccurs="0"/>
                <xsd:element ref="ns2:Language" minOccurs="0"/>
                <xsd:element ref="ns2:TS_x0020_Only" minOccurs="0"/>
                <xsd:element ref="ns2:Marked_x0020_Up_x0020_Copy" minOccurs="0"/>
                <xsd:element ref="ns2:Doc_x0020_Type" minOccurs="0"/>
                <xsd:element ref="ns3:Services_x0020_Document_x0020_Type" minOccurs="0"/>
                <xsd:element ref="ns2:Course" minOccurs="0"/>
                <xsd:element ref="ns2:VC_x0020_Course_x0020_Name" minOccurs="0"/>
                <xsd:element ref="ns2:VC" minOccurs="0"/>
                <xsd:element ref="ns2:Pre_x002d_con" minOccurs="0"/>
                <xsd:element ref="ns2:Precon_x0020_Course_x0020_Name" minOccurs="0"/>
                <xsd:element ref="ns2:Training_x0020_Seminar" minOccurs="0"/>
                <xsd:element ref="ns2:Advancement" minOccurs="0"/>
                <xsd:element ref="ns2:Finance" minOccurs="0"/>
                <xsd:element ref="ns2:Financial_x0020_Aid" minOccurs="0"/>
                <xsd:element ref="ns2:HR" minOccurs="0"/>
                <xsd:element ref="ns2:Student" minOccurs="0"/>
                <xsd:element ref="ns2:Technical" minOccurs="0"/>
                <xsd:element ref="ns2:Train_x002d_the_x002d_Trainer" minOccurs="0"/>
                <xsd:element ref="ns2:DegreeWorks" minOccurs="0"/>
                <xsd:element ref="ns2:Workflow" minOccurs="0"/>
                <xsd:element ref="ns2:WIN_x0020_Banner_x0020_System" minOccurs="0"/>
                <xsd:element ref="ns2:WIN_x0020_Advancement" minOccurs="0"/>
                <xsd:element ref="ns2:WIN_x0020_Finance" minOccurs="0"/>
                <xsd:element ref="ns2:WIN_x0020_Financial_x0020_Aid" minOccurs="0"/>
                <xsd:element ref="ns2:WIN_x0020_HR" minOccurs="0"/>
                <xsd:element ref="ns2:WIN_x0020_Student" minOccurs="0"/>
                <xsd:element ref="ns2:WIN_x0020_Technical" minOccurs="0"/>
                <xsd:element ref="ns2:Prod_x0020_Rel_x0020__x0023_" minOccurs="0"/>
                <xsd:element ref="ns2:Notes0" minOccurs="0"/>
                <xsd:element ref="ns2:Archive" minOccurs="0"/>
              </xsd:all>
            </xsd:complexType>
          </xsd:element>
        </xsd:sequence>
      </xsd:complexType>
    </xsd:element>
  </xsd:schema>
  <xsd:schema xmlns:xsd="http://www.w3.org/2001/XMLSchema" xmlns:dms="http://schemas.microsoft.com/office/2006/documentManagement/types" targetNamespace="f1de8ad3-bac7-4fb0-90f5-6cd64c7db9b3" elementFormDefault="qualified">
    <xsd:import namespace="http://schemas.microsoft.com/office/2006/documentManagement/types"/>
    <xsd:element name="Print_x0020_Instructions" ma:index="2" nillable="true" ma:displayName="Print Instructions" ma:default="Please print the WB appendix in landscape." ma:internalName="Print_x0020_Instructions">
      <xsd:simpleType>
        <xsd:restriction base="dms:Text">
          <xsd:maxLength value="255"/>
        </xsd:restriction>
      </xsd:simpleType>
    </xsd:element>
    <xsd:element name="Service_x0020_Area" ma:index="3" nillable="true" ma:displayName="Service Area" ma:default="Training Services" ma:format="Dropdown" ma:internalName="Service_x0020_Area">
      <xsd:simpleType>
        <xsd:restriction base="dms:Choice">
          <xsd:enumeration value="Application Practices"/>
          <xsd:enumeration value="Advance"/>
          <xsd:enumeration value="Advancement Analytics for Cognos"/>
          <xsd:enumeration value="Advancement Performance"/>
          <xsd:enumeration value="Banner Advancement"/>
          <xsd:enumeration value="Banner Advancement Higher Ground"/>
          <xsd:enumeration value="Banner AR"/>
          <xsd:enumeration value="Banner AR Higher Ground"/>
          <xsd:enumeration value="Banner BPA"/>
          <xsd:enumeration value="Banner California Schools"/>
          <xsd:enumeration value="Banner Customization Services"/>
          <xsd:enumeration value="Banner Enrollment Management"/>
          <xsd:enumeration value="Banner EC"/>
          <xsd:enumeration value="Banner EDW"/>
          <xsd:enumeration value="Banner Finance"/>
          <xsd:enumeration value="Banner Finance Higher Ground"/>
          <xsd:enumeration value="Banner Financial Aid"/>
          <xsd:enumeration value="Banner Financial Aid Higher Ground"/>
          <xsd:enumeration value="Banner General"/>
          <xsd:enumeration value="Banner General Higher Ground"/>
          <xsd:enumeration value="Banner HR"/>
          <xsd:enumeration value="Banner HR Higher Ground"/>
          <xsd:enumeration value="Banner Interface"/>
          <xsd:enumeration value="Banner Interface Higher Ground"/>
          <xsd:enumeration value="Banner ODS"/>
          <xsd:enumeration value="Banner PIA"/>
          <xsd:enumeration value="Banner Performance Reporting and Analytics"/>
          <xsd:enumeration value="Banner Self-Service"/>
          <xsd:enumeration value="Banner Self-Service Higher Ground"/>
          <xsd:enumeration value="Banner Student"/>
          <xsd:enumeration value="Banner Student Higher Ground"/>
          <xsd:enumeration value="Banner Student Aid"/>
          <xsd:enumeration value="Banner TCC – Texas Connection Consortium"/>
          <xsd:enumeration value="Banner Technical"/>
          <xsd:enumeration value="Banner Technical Higher Ground"/>
          <xsd:enumeration value="Banner Workflow"/>
          <xsd:enumeration value="Banner Xtender Solutions"/>
          <xsd:enumeration value="Collaborative"/>
          <xsd:enumeration value="Course Signals"/>
          <xsd:enumeration value="Client Operations"/>
          <xsd:enumeration value="Client Services"/>
          <xsd:enumeration value="Client Services Operations"/>
          <xsd:enumeration value="CRM"/>
          <xsd:enumeration value="DegreeWorks"/>
          <xsd:enumeration value="Faculty Compensation Tracking"/>
          <xsd:enumeration value="Infinity"/>
          <xsd:enumeration value="Infrastructure &amp; Operations"/>
          <xsd:enumeration value="Innovation Services"/>
          <xsd:enumeration value="Integration Services"/>
          <xsd:enumeration value="Luminis Platform"/>
          <xsd:enumeration value="Luminis CMS"/>
          <xsd:enumeration value="Matrix"/>
          <xsd:enumeration value="Migration Services"/>
          <xsd:enumeration value="Mobile Connections"/>
          <xsd:enumeration value="Oracle"/>
          <xsd:enumeration value="Plus"/>
          <xsd:enumeration value="PowerCAMPUS"/>
          <xsd:enumeration value="Project Management"/>
          <xsd:enumeration value="Recruiter"/>
          <xsd:enumeration value="Services Operations"/>
          <xsd:enumeration value="Train-the-Trainer"/>
          <xsd:enumeration value="Training Services"/>
          <xsd:enumeration value="Win Services"/>
        </xsd:restriction>
      </xsd:simpleType>
    </xsd:element>
    <xsd:element name="Language" ma:index="4" nillable="true" ma:displayName="Language" ma:default="English" ma:format="Dropdown" ma:internalName="Language">
      <xsd:simpleType>
        <xsd:restriction base="dms:Choice">
          <xsd:enumeration value="English"/>
          <xsd:enumeration value="French"/>
          <xsd:enumeration value="French Canadian"/>
          <xsd:enumeration value="Spanish"/>
          <xsd:enumeration value="Portuguese"/>
        </xsd:restriction>
      </xsd:simpleType>
    </xsd:element>
    <xsd:element name="TS_x0020_Only" ma:index="5" nillable="true" ma:displayName="TS Only" ma:default="0" ma:description="Click this box if this is a Word document only to be used by Training Services." ma:internalName="TS_x0020_Only">
      <xsd:simpleType>
        <xsd:restriction base="dms:Boolean"/>
      </xsd:simpleType>
    </xsd:element>
    <xsd:element name="Marked_x0020_Up_x0020_Copy" ma:index="6" nillable="true" ma:displayName="Marked Up Copy" ma:default="0" ma:description="Click this checkbox if this is a marked up copy of a document for editable workbooks." ma:internalName="Marked_x0020_Up_x0020_Copy">
      <xsd:simpleType>
        <xsd:restriction base="dms:Boolean"/>
      </xsd:simpleType>
    </xsd:element>
    <xsd:element name="Doc_x0020_Type" ma:index="7" nillable="true" ma:displayName="Doc Type" ma:default="WB" ma:description="Select how this training material will be used.  If a PPT is printed as a handout, select Handout." ma:format="Dropdown" ma:internalName="Doc_x0020_Type">
      <xsd:simpleType>
        <xsd:restriction base="dms:Choice">
          <xsd:enumeration value="WB"/>
          <xsd:enumeration value="PPT"/>
          <xsd:enumeration value="Handout"/>
          <xsd:enumeration value="Template"/>
        </xsd:restriction>
      </xsd:simpleType>
    </xsd:element>
    <xsd:element name="Course" ma:index="9" nillable="true" ma:displayName="Course" ma:description="Enter the course name.  Do not include spaces between letters and numbers." ma:internalName="Course">
      <xsd:simpleType>
        <xsd:restriction base="dms:Text">
          <xsd:maxLength value="255"/>
        </xsd:restriction>
      </xsd:simpleType>
    </xsd:element>
    <xsd:element name="VC_x0020_Course_x0020_Name" ma:index="10" nillable="true" ma:displayName="VC Course Name" ma:description="If this is also a VC course, please include the VC course name here, even if it is a repeat of the Course name entered above." ma:internalName="VC_x0020_Course_x0020_Name">
      <xsd:simpleType>
        <xsd:restriction base="dms:Text">
          <xsd:maxLength value="255"/>
        </xsd:restriction>
      </xsd:simpleType>
    </xsd:element>
    <xsd:element name="VC" ma:index="11" nillable="true" ma:displayName="VC" ma:default="0" ma:description="Click this box if this course is offered in a virtual classroom" ma:internalName="VC">
      <xsd:simpleType>
        <xsd:restriction base="dms:Boolean"/>
      </xsd:simpleType>
    </xsd:element>
    <xsd:element name="Pre_x002d_con" ma:index="12" nillable="true" ma:displayName="Pre-con" ma:default="0" ma:description="Click this box if this is offered as a Summit pre-conference course." ma:internalName="Pre_x002d_con">
      <xsd:simpleType>
        <xsd:restriction base="dms:Boolean"/>
      </xsd:simpleType>
    </xsd:element>
    <xsd:element name="Precon_x0020_Course_x0020_Name" ma:index="13" nillable="true" ma:displayName="Precon Course Name" ma:description="If this course is being used in Summit Precon, please add the course name here." ma:internalName="Precon_x0020_Course_x0020_Name">
      <xsd:simpleType>
        <xsd:restriction base="dms:Text">
          <xsd:maxLength value="255"/>
        </xsd:restriction>
      </xsd:simpleType>
    </xsd:element>
    <xsd:element name="Training_x0020_Seminar" ma:index="14" nillable="true" ma:displayName="Training Seminar" ma:default="0" ma:description="Click this box if this is offered as a Training Seminar course." ma:internalName="Training_x0020_Seminar">
      <xsd:simpleType>
        <xsd:restriction base="dms:Boolean"/>
      </xsd:simpleType>
    </xsd:element>
    <xsd:element name="Advancement" ma:index="15" nillable="true" ma:displayName="Advancement" ma:default="None" ma:description="Enter the Session number, VC Files, or Banner General in the following fields." ma:format="Dropdown" ma:internalName="Advancement">
      <xsd:simpleType>
        <xsd:restriction base="dms:Choice">
          <xsd:enumeration value="None"/>
          <xsd:enumeration value="Training Session 1"/>
          <xsd:enumeration value="Training Session 2"/>
          <xsd:enumeration value="Training Session 2 and 3"/>
          <xsd:enumeration value="Training Session 3"/>
          <xsd:enumeration value="Training Session 3 and 5"/>
          <xsd:enumeration value="Training Session 4"/>
          <xsd:enumeration value="Training Session 5"/>
          <xsd:enumeration value="Training Session 6"/>
          <xsd:enumeration value="Pre-Reqs for Training Sessions"/>
          <xsd:enumeration value="Pre-Reqs for Technical Training Sessions"/>
          <xsd:enumeration value="Technical Training"/>
          <xsd:enumeration value="Banner General Files"/>
          <xsd:enumeration value="Misc Advancement Files"/>
          <xsd:enumeration value="2008 Change Request"/>
        </xsd:restriction>
      </xsd:simpleType>
    </xsd:element>
    <xsd:element name="Finance" ma:index="16" nillable="true" ma:displayName="Finance" ma:default="None" ma:format="Dropdown" ma:internalName="Finance">
      <xsd:simpleType>
        <xsd:restriction base="dms:Choice">
          <xsd:enumeration value="None"/>
          <xsd:enumeration value="Banner General Files"/>
          <xsd:enumeration value="Misc Finance Files"/>
          <xsd:enumeration value="Pre-Reqs for Training Sessions"/>
          <xsd:enumeration value="Pre-Reqs for Technical Training Sessions"/>
          <xsd:enumeration value="01 Shared Data"/>
          <xsd:enumeration value="02 Finance Kickoff and COA"/>
          <xsd:enumeration value="03 Purchasing and Procurement"/>
          <xsd:enumeration value="04 Accounts Payable and Bank Recon"/>
          <xsd:enumeration value="03 - 04 Purchasing and Procurement, AP, Bank Recon"/>
          <xsd:enumeration value="05 Rules, Security, and Approvals"/>
          <xsd:enumeration value="06 Research Accounting and Proposals"/>
          <xsd:enumeration value="07 Fixed Assets"/>
          <xsd:enumeration value="08 FUPLOAD and Finance Interfaces"/>
          <xsd:enumeration value="09 Self Service Functional"/>
          <xsd:enumeration value="10 Non Student Accounts Receivable"/>
          <xsd:enumeration value="11 Endowment Managaement"/>
          <xsd:enumeration value="12 Purchase Card"/>
          <xsd:enumeration value="13 Budget Development and Position Control"/>
          <xsd:enumeration value="14 Year End Processing and GASB Reporting"/>
          <xsd:enumeration value="15 Grants Billing"/>
          <xsd:enumeration value="16 Student Accounts Receivable Interfaces"/>
          <xsd:enumeration value="Additional Training 1 - Stores Inventory, Cost Accounting"/>
          <xsd:enumeration value="Additional Training 2 - Auditors Training"/>
          <xsd:enumeration value="Additional Training 3 - Advancement to Finance Interface"/>
          <xsd:enumeration value="Additional Training 4 - E-procurement"/>
          <xsd:enumeration value="Additional Training 5 - Travel and Expense Mgmt"/>
          <xsd:enumeration value="Specialty Virtual Classrooms"/>
          <xsd:enumeration value="Electronic Data Interchange EDI for Finance"/>
          <xsd:enumeration value="Technical Training"/>
          <xsd:enumeration value="2008 Change Request"/>
          <xsd:enumeration value="_2009 Change Request"/>
        </xsd:restriction>
      </xsd:simpleType>
    </xsd:element>
    <xsd:element name="Financial_x0020_Aid" ma:index="17" nillable="true" ma:displayName="Financial Aid" ma:default="None" ma:format="Dropdown" ma:internalName="Financial_x0020_Aid">
      <xsd:simpleType>
        <xsd:restriction base="dms:Choice">
          <xsd:enumeration value="None"/>
          <xsd:enumeration value="Banner General Files"/>
          <xsd:enumeration value="Misc Financial Aid Files"/>
          <xsd:enumeration value="Pre-Reqs for Training Sessions"/>
          <xsd:enumeration value="Pre-Reqs for Technical Training Sessions"/>
          <xsd:enumeration value="Training Session 01"/>
          <xsd:enumeration value="Training Session 02"/>
          <xsd:enumeration value="Training Session 03"/>
          <xsd:enumeration value="Training Session 04"/>
          <xsd:enumeration value="Training Session 05"/>
          <xsd:enumeration value="Training Session 06"/>
          <xsd:enumeration value="Training Session 07"/>
          <xsd:enumeration value="Training Session 08"/>
          <xsd:enumeration value="Training Session 09"/>
          <xsd:enumeration value="Training Session 10"/>
          <xsd:enumeration value="Technical Training"/>
          <xsd:enumeration value="2008 Change Request"/>
        </xsd:restriction>
      </xsd:simpleType>
    </xsd:element>
    <xsd:element name="HR" ma:index="18" nillable="true" ma:displayName="HR" ma:default="None" ma:format="Dropdown" ma:internalName="HR">
      <xsd:simpleType>
        <xsd:restriction base="dms:Choice">
          <xsd:enumeration value="None"/>
          <xsd:enumeration value="Banner General Files"/>
          <xsd:enumeration value="Misc HR Files"/>
          <xsd:enumeration value="Pre-Reqs for Training Sessions"/>
          <xsd:enumeration value="Pre-Reqs for Technical Training Sessions"/>
          <xsd:enumeration value="Training Session 01"/>
          <xsd:enumeration value="Training Session 02"/>
          <xsd:enumeration value="Training Session 02 and 03"/>
          <xsd:enumeration value="Training Session 03"/>
          <xsd:enumeration value="Training Session 03, 04 and 05"/>
          <xsd:enumeration value="Training Session 04"/>
          <xsd:enumeration value="Training Session 05"/>
          <xsd:enumeration value="Training Session 06"/>
          <xsd:enumeration value="Training Session 07"/>
          <xsd:enumeration value="Training Session 08"/>
          <xsd:enumeration value="Training Session 09"/>
          <xsd:enumeration value="Training Session 10"/>
          <xsd:enumeration value="Technical Training"/>
          <xsd:enumeration value="2008 Change Request"/>
        </xsd:restriction>
      </xsd:simpleType>
    </xsd:element>
    <xsd:element name="Student" ma:index="19" nillable="true" ma:displayName="Student" ma:default="None" ma:format="Dropdown" ma:internalName="Student">
      <xsd:simpleType>
        <xsd:restriction base="dms:Choice">
          <xsd:enumeration value="None"/>
          <xsd:enumeration value="Banner General Files"/>
          <xsd:enumeration value="Misc Student Files"/>
          <xsd:enumeration value="Pre-Reqs for Training Sessions"/>
          <xsd:enumeration value="Pre-Reqs for Technical Training Sessions"/>
          <xsd:enumeration value="Student System Implementation Overview, General System and General Person"/>
          <xsd:enumeration value="Recruiting, Admissions, Curriculum Rules and Communication Plans"/>
          <xsd:enumeration value="Student Technical Training"/>
          <xsd:enumeration value="Catalog, Schedule, Faculty Load and Location Management crossover"/>
          <xsd:enumeration value="Consulting - General Person, Recruiting and Admissions"/>
          <xsd:enumeration value="Letter Generation, Population Selection, Reporting  Object Access views"/>
          <xsd:enumeration value="Self Service for Prospects and Admissions"/>
          <xsd:enumeration value="Faculty Load, Location Management and Housing"/>
          <xsd:enumeration value="Managing International Students and Visitors (7x instances)"/>
          <xsd:enumeration value="General Student, Registration and Fee Assessment"/>
          <xsd:enumeration value="Accounts Receivable"/>
          <xsd:enumeration value="Academic History"/>
          <xsd:enumeration value="Consulting - Accounts Receivable"/>
          <xsd:enumeration value="Self Service for Students and Self Service for Faculty and Advisors"/>
          <xsd:enumeration value="Curriculum Advising and Program Planning - Discovery, Configuration and Consulting"/>
          <xsd:enumeration value="Electronic Data Interchange (EDI) for Student"/>
          <xsd:enumeration value="Consulting - Registration Simulation"/>
          <xsd:enumeration value="Consulting - Registration and System Go Live"/>
          <xsd:enumeration value="Technical Training"/>
          <xsd:enumeration value="2008 Change Request"/>
        </xsd:restriction>
      </xsd:simpleType>
    </xsd:element>
    <xsd:element name="Technical" ma:index="20" nillable="true" ma:displayName="Technical" ma:default="None" ma:format="Dropdown" ma:internalName="Technical">
      <xsd:simpleType>
        <xsd:restriction base="dms:Choice">
          <xsd:enumeration value="None"/>
          <xsd:enumeration value="Advancement Technical Training"/>
          <xsd:enumeration value="Finance Technical Training"/>
          <xsd:enumeration value="Financial Aid Technical Training"/>
          <xsd:enumeration value="General Technical Training"/>
          <xsd:enumeration value="HR Technical Training"/>
          <xsd:enumeration value="Student Technical Training"/>
          <xsd:enumeration value="Banner ODS EDW Technical Training"/>
          <xsd:enumeration value="2008 Change Request"/>
        </xsd:restriction>
      </xsd:simpleType>
    </xsd:element>
    <xsd:element name="Train_x002d_the_x002d_Trainer" ma:index="21" nillable="true" ma:displayName="Train-the-Trainer" ma:format="Dropdown" ma:internalName="Train_x002d_the_x002d_Trainer">
      <xsd:simpleType>
        <xsd:restriction base="dms:Choice">
          <xsd:enumeration value="None"/>
          <xsd:enumeration value="Classroom materials to be printed in Binder"/>
          <xsd:enumeration value="Handouts to be printed for Handout folder"/>
          <xsd:enumeration value="Instructor materials"/>
          <xsd:enumeration value="Modifications needed for each delivery"/>
          <xsd:enumeration value="Archive"/>
        </xsd:restriction>
      </xsd:simpleType>
    </xsd:element>
    <xsd:element name="DegreeWorks" ma:index="22" nillable="true" ma:displayName="DegreeWorks" ma:default="None" ma:format="Dropdown" ma:internalName="DegreeWorks">
      <xsd:simpleType>
        <xsd:restriction base="dms:Choice">
          <xsd:enumeration value="None"/>
          <xsd:enumeration value="Project Launch and Technical Training"/>
          <xsd:enumeration value="Functional Training 1"/>
          <xsd:enumeration value="Functional Training 2"/>
          <xsd:enumeration value="Functional Training 3"/>
          <xsd:enumeration value="CPA Curriculum Planning Assistant"/>
        </xsd:restriction>
      </xsd:simpleType>
    </xsd:element>
    <xsd:element name="Workflow" ma:index="23" nillable="true" ma:displayName="Workflow" ma:default="None" ma:description="Enter the Session number, VC Files, or Banner General in the following fields." ma:format="Dropdown" ma:internalName="Workflow">
      <xsd:simpleType>
        <xsd:restriction base="dms:Choice">
          <xsd:enumeration value="None"/>
          <xsd:enumeration value="Training session 01"/>
          <xsd:enumeration value="Training session 02"/>
          <xsd:enumeration value="Training session 03"/>
          <xsd:enumeration value="Training session 04"/>
          <xsd:enumeration value="Training session 05"/>
          <xsd:enumeration value="Training session 06"/>
          <xsd:enumeration value="Training session 07"/>
          <xsd:enumeration value="Training session 08"/>
          <xsd:enumeration value="Training session 09"/>
          <xsd:enumeration value="Training session 10"/>
          <xsd:enumeration value="Banner General"/>
        </xsd:restriction>
      </xsd:simpleType>
    </xsd:element>
    <xsd:element name="WIN_x0020_Banner_x0020_System" ma:index="24" nillable="true" ma:displayName="WIN Banner System" ma:description="This is used for sorting and categorizing WIN products." ma:format="Dropdown" ma:internalName="WIN_x0020_Banner_x0020_System">
      <xsd:simpleType>
        <xsd:restriction base="dms:Choice">
          <xsd:enumeration value="WIN Banner Advancement"/>
          <xsd:enumeration value="WIN Banner Finance"/>
          <xsd:enumeration value="WIN Banner Financial Aid"/>
          <xsd:enumeration value="WIN Banner General"/>
          <xsd:enumeration value="WIN Banner HR"/>
          <xsd:enumeration value="WIN Banner Student"/>
          <xsd:enumeration value="WIN Banner Technical"/>
        </xsd:restriction>
      </xsd:simpleType>
    </xsd:element>
    <xsd:element name="WIN_x0020_Advancement" ma:index="25" nillable="true" ma:displayName="WIN Advancement" ma:default="None" ma:format="Dropdown" ma:internalName="WIN_x0020_Advancement">
      <xsd:simpleType>
        <xsd:restriction base="dms:Choice">
          <xsd:enumeration value="None"/>
          <xsd:enumeration value="Banner General Files"/>
          <xsd:enumeration value="Misc Advancement Files"/>
          <xsd:enumeration value="Pre-Reqs for Training Sessions"/>
          <xsd:enumeration value="Pre-Reqs for Technical Training Sessions"/>
          <xsd:enumeration value="Training Session 1"/>
          <xsd:enumeration value="Training Session 2"/>
          <xsd:enumeration value="Training Session 3"/>
          <xsd:enumeration value="Training Session 4"/>
          <xsd:enumeration value="Training Session 5"/>
          <xsd:enumeration value="Training Session 6"/>
          <xsd:enumeration value="Training Session 7"/>
          <xsd:enumeration value="Training Session 8"/>
          <xsd:enumeration value="Training Session 9"/>
          <xsd:enumeration value="Training Session 10"/>
          <xsd:enumeration value="Technical Training"/>
        </xsd:restriction>
      </xsd:simpleType>
    </xsd:element>
    <xsd:element name="WIN_x0020_Finance" ma:index="26" nillable="true" ma:displayName="WIN Finance" ma:default="None" ma:format="Dropdown" ma:internalName="WIN_x0020_Finance">
      <xsd:simpleType>
        <xsd:restriction base="dms:Choice">
          <xsd:enumeration value="None"/>
          <xsd:enumeration value="Banner General Files"/>
          <xsd:enumeration value="Misc Finance Files"/>
          <xsd:enumeration value="Pre-Reqs for Training Sessions"/>
          <xsd:enumeration value="Pre-Reqs for Technical Training Sessions"/>
          <xsd:enumeration value="Training Session 1"/>
          <xsd:enumeration value="Training Session 2"/>
          <xsd:enumeration value="Training Session 3"/>
          <xsd:enumeration value="Training Session 4"/>
          <xsd:enumeration value="Training Session 5"/>
          <xsd:enumeration value="Training Session 6"/>
          <xsd:enumeration value="Training Session 7"/>
          <xsd:enumeration value="Training Session 8"/>
          <xsd:enumeration value="Training Session 9"/>
          <xsd:enumeration value="Training Session 10"/>
          <xsd:enumeration value="Technical Training"/>
        </xsd:restriction>
      </xsd:simpleType>
    </xsd:element>
    <xsd:element name="WIN_x0020_Financial_x0020_Aid" ma:index="27" nillable="true" ma:displayName="WIN Financial Aid" ma:default="None" ma:format="Dropdown" ma:internalName="WIN_x0020_Financial_x0020_Aid">
      <xsd:simpleType>
        <xsd:restriction base="dms:Choice">
          <xsd:enumeration value="None"/>
          <xsd:enumeration value="Banner General Files"/>
          <xsd:enumeration value="Misc Financial Aid Files"/>
          <xsd:enumeration value="Pre-Reqs for Training Sessions"/>
          <xsd:enumeration value="Pre-Reqs for Technical Training Sessions"/>
          <xsd:enumeration value="Training Session 1"/>
          <xsd:enumeration value="Training Session 2"/>
          <xsd:enumeration value="Training Session 3"/>
          <xsd:enumeration value="Training Session 4"/>
          <xsd:enumeration value="Training Session 5"/>
          <xsd:enumeration value="Training Session 6"/>
          <xsd:enumeration value="Training Session 7"/>
          <xsd:enumeration value="Training Session 8"/>
          <xsd:enumeration value="Training Session 9"/>
          <xsd:enumeration value="Training Session 10"/>
          <xsd:enumeration value="Technical Training"/>
        </xsd:restriction>
      </xsd:simpleType>
    </xsd:element>
    <xsd:element name="WIN_x0020_HR" ma:index="28" nillable="true" ma:displayName="WIN HR" ma:default="None" ma:format="Dropdown" ma:internalName="WIN_x0020_HR">
      <xsd:simpleType>
        <xsd:restriction base="dms:Choice">
          <xsd:enumeration value="None"/>
          <xsd:enumeration value="Banner General Files"/>
          <xsd:enumeration value="Misc HR Files"/>
          <xsd:enumeration value="Pre-Reqs for Training Sessions"/>
          <xsd:enumeration value="Pre-Reqs for Technical Training Sessions"/>
          <xsd:enumeration value="Training Session 1"/>
          <xsd:enumeration value="Training Session 2"/>
          <xsd:enumeration value="Training Session 3"/>
          <xsd:enumeration value="Training Session 4"/>
          <xsd:enumeration value="Training Session 5"/>
          <xsd:enumeration value="Training Session 6"/>
          <xsd:enumeration value="Training Session 7"/>
          <xsd:enumeration value="Training Session 8"/>
          <xsd:enumeration value="Training Session 9"/>
          <xsd:enumeration value="Training Session 10"/>
          <xsd:enumeration value="Technical Training"/>
        </xsd:restriction>
      </xsd:simpleType>
    </xsd:element>
    <xsd:element name="WIN_x0020_Student" ma:index="29" nillable="true" ma:displayName="WIN Student" ma:default="None" ma:format="Dropdown" ma:internalName="WIN_x0020_Student">
      <xsd:simpleType>
        <xsd:restriction base="dms:Choice">
          <xsd:enumeration value="None"/>
          <xsd:enumeration value="Banner General Files"/>
          <xsd:enumeration value="Misc Student Files"/>
          <xsd:enumeration value="Pre-Reqs for Training Sessions"/>
          <xsd:enumeration value="Pre-Reqs for Technical Training Sessions"/>
          <xsd:enumeration value="Training Session 1"/>
          <xsd:enumeration value="Training Session 2"/>
          <xsd:enumeration value="Training Session 3"/>
          <xsd:enumeration value="Training Session 4"/>
          <xsd:enumeration value="Training Session 5"/>
          <xsd:enumeration value="Training Session 6"/>
          <xsd:enumeration value="Training Session 7"/>
          <xsd:enumeration value="Training Session 8"/>
          <xsd:enumeration value="Training Session 9"/>
          <xsd:enumeration value="Training Session 10"/>
          <xsd:enumeration value="Technical Training"/>
        </xsd:restriction>
      </xsd:simpleType>
    </xsd:element>
    <xsd:element name="WIN_x0020_Technical" ma:index="30" nillable="true" ma:displayName="WIN Technical" ma:default="None" ma:format="Dropdown" ma:internalName="WIN_x0020_Technical">
      <xsd:simpleType>
        <xsd:restriction base="dms:Choice">
          <xsd:enumeration value="None"/>
          <xsd:enumeration value="Advancement Technical Training"/>
          <xsd:enumeration value="Finance Technical Training"/>
          <xsd:enumeration value="Financial Aid Technical Training"/>
          <xsd:enumeration value="General Technical Training"/>
          <xsd:enumeration value="HR Technical Training"/>
          <xsd:enumeration value="Student Technical Training"/>
        </xsd:restriction>
      </xsd:simpleType>
    </xsd:element>
    <xsd:element name="Prod_x0020_Rel_x0020__x0023_" ma:index="31" nillable="true" ma:displayName="Prod Rel #" ma:default="8.5" ma:description="Select the release number of the product." ma:internalName="Prod_x0020_Rel_x0020__x0023_" ma:requiredMultiChoice="true">
      <xsd:complexType>
        <xsd:complexContent>
          <xsd:extension base="dms:MultiChoice">
            <xsd:sequence>
              <xsd:element name="Value" maxOccurs="unbounded" minOccurs="0" nillable="true">
                <xsd:simpleType>
                  <xsd:restriction base="dms:Choice">
                    <xsd:enumeration value="1"/>
                    <xsd:enumeration value="1.1"/>
                    <xsd:enumeration value="1.1.1"/>
                    <xsd:enumeration value="1.1.2"/>
                    <xsd:enumeration value="1.2"/>
                    <xsd:enumeration value="1.3"/>
                    <xsd:enumeration value="1.4"/>
                    <xsd:enumeration value="1.4.0.5"/>
                    <xsd:enumeration value="1.5"/>
                    <xsd:enumeration value="1.5.0.2"/>
                    <xsd:enumeration value="1.6"/>
                    <xsd:enumeration value="2"/>
                    <xsd:enumeration value="2.1"/>
                    <xsd:enumeration value="2.2"/>
                    <xsd:enumeration value="2.3"/>
                    <xsd:enumeration value="2.4"/>
                    <xsd:enumeration value="2.5"/>
                    <xsd:enumeration value="2.6"/>
                    <xsd:enumeration value="2.7"/>
                    <xsd:enumeration value="2.8"/>
                    <xsd:enumeration value="3"/>
                    <xsd:enumeration value="3.1"/>
                    <xsd:enumeration value="3.2"/>
                    <xsd:enumeration value="3.3"/>
                    <xsd:enumeration value="3.4"/>
                    <xsd:enumeration value="4"/>
                    <xsd:enumeration value="4.1"/>
                    <xsd:enumeration value="4.2"/>
                    <xsd:enumeration value="4.3"/>
                    <xsd:enumeration value="4.4"/>
                    <xsd:enumeration value="5.0"/>
                    <xsd:enumeration value="5.0.1"/>
                    <xsd:enumeration value="5.0.2"/>
                    <xsd:enumeration value="5.0.3"/>
                    <xsd:enumeration value="5.0.4"/>
                    <xsd:enumeration value="7"/>
                    <xsd:enumeration value="7.1"/>
                    <xsd:enumeration value="7.15"/>
                    <xsd:enumeration value="7.16"/>
                    <xsd:enumeration value="7.17"/>
                    <xsd:enumeration value="7.18"/>
                    <xsd:enumeration value="7.2"/>
                    <xsd:enumeration value="7.3"/>
                    <xsd:enumeration value="7.4"/>
                    <xsd:enumeration value="7.5"/>
                    <xsd:enumeration value="7.6"/>
                    <xsd:enumeration value="7.7"/>
                    <xsd:enumeration value="7.8"/>
                    <xsd:enumeration value="7.9"/>
                    <xsd:enumeration value="7.10"/>
                    <xsd:enumeration value="7.11"/>
                    <xsd:enumeration value="7.12"/>
                    <xsd:enumeration value="7.13"/>
                    <xsd:enumeration value="7.14"/>
                    <xsd:enumeration value="IV"/>
                    <xsd:enumeration value="8"/>
                    <xsd:enumeration value="8.1"/>
                    <xsd:enumeration value="8.2"/>
                    <xsd:enumeration value="8.3"/>
                    <xsd:enumeration value="8.4"/>
                    <xsd:enumeration value="8.4.1"/>
                    <xsd:enumeration value="8.5"/>
                    <xsd:enumeration value="8.5.1"/>
                    <xsd:enumeration value="8.5.2"/>
                    <xsd:enumeration value="8.5.3"/>
                    <xsd:enumeration value="8.5.4"/>
                    <xsd:enumeration value="8.5.5"/>
                    <xsd:enumeration value="8.5.6"/>
                    <xsd:enumeration value="8.5.7"/>
                    <xsd:enumeration value="8.6"/>
                    <xsd:enumeration value="8.7"/>
                    <xsd:enumeration value="8.8"/>
                    <xsd:enumeration value="8.9"/>
                    <xsd:enumeration value="8.10"/>
                    <xsd:enumeration value="8.11"/>
                    <xsd:enumeration value="8.12"/>
                    <xsd:enumeration value="8.13"/>
                    <xsd:enumeration value="8.14"/>
                    <xsd:enumeration value="8.15"/>
                    <xsd:enumeration value="8.16"/>
                    <xsd:enumeration value="9.0"/>
                    <xsd:enumeration value="9.0.1"/>
                    <xsd:enumeration value="9.1"/>
                    <xsd:enumeration value="9.7"/>
                    <xsd:enumeration value="9.8"/>
                    <xsd:enumeration value="9.8.1"/>
                    <xsd:enumeration value="DZ2"/>
                    <xsd:enumeration value="7.7.2.D02 P03"/>
                    <xsd:enumeration value="10"/>
                    <xsd:enumeration value="10 g"/>
                    <xsd:enumeration value="11 g"/>
                    <xsd:enumeration value="N/A"/>
                  </xsd:restriction>
                </xsd:simpleType>
              </xsd:element>
            </xsd:sequence>
          </xsd:extension>
        </xsd:complexContent>
      </xsd:complexType>
    </xsd:element>
    <xsd:element name="Notes0" ma:index="32" nillable="true" ma:displayName="Notes" ma:description="Add any notes about the document here." ma:internalName="Notes0">
      <xsd:simpleType>
        <xsd:restriction base="dms:Note"/>
      </xsd:simpleType>
    </xsd:element>
    <xsd:element name="Archive" ma:index="33" nillable="true" ma:displayName="Archive" ma:default="0" ma:internalName="Archive">
      <xsd:simpleType>
        <xsd:restriction base="dms:Boolean"/>
      </xsd:simpleType>
    </xsd:element>
  </xsd:schema>
  <xsd:schema xmlns:xsd="http://www.w3.org/2001/XMLSchema" xmlns:dms="http://schemas.microsoft.com/office/2006/documentManagement/types" targetNamespace="292a13bb-f006-4942-8de0-7b5d2ec8a0ab" elementFormDefault="qualified">
    <xsd:import namespace="http://schemas.microsoft.com/office/2006/documentManagement/types"/>
    <xsd:element name="Services_x0020_Document_x0020_Type" ma:index="8" nillable="true" ma:displayName="Services Document Type" ma:format="Dropdown" ma:internalName="Services_x0020_Document_x0020_Type">
      <xsd:simpleType>
        <xsd:restriction base="dms:Choice">
          <xsd:enumeration value="3rd Party Vendor Documents"/>
          <xsd:enumeration value="Admin/User Guide"/>
          <xsd:enumeration value="Agenda"/>
          <xsd:enumeration value="Best Practice"/>
          <xsd:enumeration value="Business Process Model"/>
          <xsd:enumeration value="Call Notes"/>
          <xsd:enumeration value="Change Request"/>
          <xsd:enumeration value="Checklist"/>
          <xsd:enumeration value="Clarity Staffing Plan"/>
          <xsd:enumeration value="Client Data"/>
          <xsd:enumeration value="Client Satisfaction Survey"/>
          <xsd:enumeration value="Compiled Object"/>
          <xsd:enumeration value="Consultant Guide"/>
          <xsd:enumeration value="Consultant Training"/>
          <xsd:enumeration value="Contracts"/>
          <xsd:enumeration value="Contractual"/>
          <xsd:enumeration value="Conversion Documents"/>
          <xsd:enumeration value="Decision Workbook"/>
          <xsd:enumeration value="Delivery Document - Other"/>
          <xsd:enumeration value="Delivery Plan"/>
          <xsd:enumeration value="Education Materials"/>
          <xsd:enumeration value="Engagement Report"/>
          <xsd:enumeration value="Export Compliance"/>
          <xsd:enumeration value="Frequently Asked Questions"/>
          <xsd:enumeration value="Go Live Checklist"/>
          <xsd:enumeration value="Guide/Help/Kit"/>
          <xsd:enumeration value="Implementation Guide"/>
          <xsd:enumeration value="Implementation Synopsis"/>
          <xsd:enumeration value="Internal Presentation"/>
          <xsd:enumeration value="Job Aid"/>
          <xsd:enumeration value="Make File"/>
          <xsd:enumeration value="Meeting Minutes"/>
          <xsd:enumeration value="Planning and Logistics"/>
          <xsd:enumeration value="Presentation"/>
          <xsd:enumeration value="Pricing Strategy"/>
          <xsd:enumeration value="Project Acceptance"/>
          <xsd:enumeration value="Project Budget Plan"/>
          <xsd:enumeration value="Project Change Request"/>
          <xsd:enumeration value="Project Charter"/>
          <xsd:enumeration value="Project Closure"/>
          <xsd:enumeration value="Project Configuration Management Plan"/>
          <xsd:enumeration value="Project Gate Review Checklist"/>
          <xsd:enumeration value="Project Kickoff and Workshops"/>
          <xsd:enumeration value="Project Lessons Learned"/>
          <xsd:enumeration value="Project Management Plan"/>
          <xsd:enumeration value="Project Mitigation Plan"/>
          <xsd:enumeration value="Project Organization"/>
          <xsd:enumeration value="Project QA Audit / Health Check"/>
          <xsd:enumeration value="Project Quality Matrix"/>
          <xsd:enumeration value="Project Resource Plan"/>
          <xsd:enumeration value="Project Review"/>
          <xsd:enumeration value="Project Risk Response Plan"/>
          <xsd:enumeration value="Project Schedule"/>
          <xsd:enumeration value="Project Scope Statement"/>
          <xsd:enumeration value="Project Stakeholder Signoffs"/>
          <xsd:enumeration value="Project Startup Checklist"/>
          <xsd:enumeration value="Project Status and Budget Report"/>
          <xsd:enumeration value="Project Status Report"/>
          <xsd:enumeration value="Project Transition Plan"/>
          <xsd:enumeration value="Project WBS"/>
          <xsd:enumeration value="Project Workbook"/>
          <xsd:enumeration value="Proposal Language"/>
          <xsd:enumeration value="Proposals"/>
          <xsd:enumeration value="Questionnaire"/>
          <xsd:enumeration value="Read Me File"/>
          <xsd:enumeration value="Requirements"/>
          <xsd:enumeration value="Revenue Recognition Document"/>
          <xsd:enumeration value="Script"/>
          <xsd:enumeration value="Service Preparation Document"/>
          <xsd:enumeration value="Service Profile"/>
          <xsd:enumeration value="Solution Sheet"/>
          <xsd:enumeration value="SOW"/>
          <xsd:enumeration value="Specification"/>
          <xsd:enumeration value="Sprint Plan"/>
          <xsd:enumeration value="Task Log"/>
          <xsd:enumeration value="Test Plan"/>
          <xsd:enumeration value="Training Agenda"/>
          <xsd:enumeration value="Training Handout"/>
          <xsd:enumeration value="Training Evaluation"/>
          <xsd:enumeration value="Training Presentation"/>
          <xsd:enumeration value="Training Workbook"/>
          <xsd:enumeration value="User Acceptance Sign o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FE6BB-6108-42B2-9C66-BBCF884963F4}">
  <ds:schemaRefs>
    <ds:schemaRef ds:uri="http://schemas.microsoft.com/office/2006/metadata/properties"/>
    <ds:schemaRef ds:uri="f1de8ad3-bac7-4fb0-90f5-6cd64c7db9b3"/>
    <ds:schemaRef ds:uri="292a13bb-f006-4942-8de0-7b5d2ec8a0ab"/>
  </ds:schemaRefs>
</ds:datastoreItem>
</file>

<file path=customXml/itemProps2.xml><?xml version="1.0" encoding="utf-8"?>
<ds:datastoreItem xmlns:ds="http://schemas.openxmlformats.org/officeDocument/2006/customXml" ds:itemID="{46987995-D7AB-4B5B-8939-2B835BEAB8C6}">
  <ds:schemaRefs>
    <ds:schemaRef ds:uri="http://schemas.microsoft.com/sharepoint/v3/contenttype/forms"/>
  </ds:schemaRefs>
</ds:datastoreItem>
</file>

<file path=customXml/itemProps3.xml><?xml version="1.0" encoding="utf-8"?>
<ds:datastoreItem xmlns:ds="http://schemas.openxmlformats.org/officeDocument/2006/customXml" ds:itemID="{542114B4-C8F2-4FFB-9E62-356F121CE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8ad3-bac7-4fb0-90f5-6cd64c7db9b3"/>
    <ds:schemaRef ds:uri="292a13bb-f006-4942-8de0-7b5d2ec8a0a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BE11BE-029D-4951-AEBD-0EE5954A6DD6}">
  <ds:schemaRefs>
    <ds:schemaRef ds:uri="http://schemas.microsoft.com/office/2006/metadata/longProperties"/>
  </ds:schemaRefs>
</ds:datastoreItem>
</file>

<file path=customXml/itemProps5.xml><?xml version="1.0" encoding="utf-8"?>
<ds:datastoreItem xmlns:ds="http://schemas.openxmlformats.org/officeDocument/2006/customXml" ds:itemID="{4E6D6C4E-4B19-44A4-90C9-F577DC6D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TS2011-Ellucian.dotm</Template>
  <TotalTime>1</TotalTime>
  <Pages>1</Pages>
  <Words>5691</Words>
  <Characters>32444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Human Resources to Finance Interface</vt:lpstr>
    </vt:vector>
  </TitlesOfParts>
  <Company>SunGard Higher Education</Company>
  <LinksUpToDate>false</LinksUpToDate>
  <CharactersWithSpaces>38059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to Finance Interface</dc:title>
  <dc:creator>Sungard Higher Education</dc:creator>
  <cp:lastModifiedBy>Sdinnoce</cp:lastModifiedBy>
  <cp:revision>4</cp:revision>
  <cp:lastPrinted>2011-12-29T20:50:00Z</cp:lastPrinted>
  <dcterms:created xsi:type="dcterms:W3CDTF">2013-01-18T19:30:00Z</dcterms:created>
  <dcterms:modified xsi:type="dcterms:W3CDTF">2013-01-21T13:48:00Z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o">
    <vt:lpwstr>0</vt:lpwstr>
  </property>
  <property fmtid="{D5CDD505-2E9C-101B-9397-08002B2CF9AE}" pid="3" name="Order">
    <vt:lpwstr>535500.000000000</vt:lpwstr>
  </property>
  <property fmtid="{D5CDD505-2E9C-101B-9397-08002B2CF9AE}" pid="4" name="WIN Human Resources">
    <vt:lpwstr>None</vt:lpwstr>
  </property>
  <property fmtid="{D5CDD505-2E9C-101B-9397-08002B2CF9AE}" pid="5" name="EP Only">
    <vt:lpwstr>1</vt:lpwstr>
  </property>
  <property fmtid="{D5CDD505-2E9C-101B-9397-08002B2CF9AE}" pid="6" name="Release #">
    <vt:lpwstr>;#8;#8.1;#8.2;#</vt:lpwstr>
  </property>
  <property fmtid="{D5CDD505-2E9C-101B-9397-08002B2CF9AE}" pid="7" name="Target Audiences">
    <vt:lpwstr/>
  </property>
  <property fmtid="{D5CDD505-2E9C-101B-9397-08002B2CF9AE}" pid="8" name="WIN Product">
    <vt:lpwstr/>
  </property>
  <property fmtid="{D5CDD505-2E9C-101B-9397-08002B2CF9AE}" pid="9" name="ContentType">
    <vt:lpwstr>Document</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Keywords">
    <vt:lpwstr/>
  </property>
  <property fmtid="{D5CDD505-2E9C-101B-9397-08002B2CF9AE}" pid="14" name="_Author">
    <vt:lpwstr>Sungard Higher Education</vt:lpwstr>
  </property>
  <property fmtid="{D5CDD505-2E9C-101B-9397-08002B2CF9AE}" pid="15" name="_Comments">
    <vt:lpwstr/>
  </property>
  <property fmtid="{D5CDD505-2E9C-101B-9397-08002B2CF9AE}" pid="16" name="Assigned To">
    <vt:lpwstr/>
  </property>
  <property fmtid="{D5CDD505-2E9C-101B-9397-08002B2CF9AE}" pid="17" name="Subject">
    <vt:lpwstr/>
  </property>
  <property fmtid="{D5CDD505-2E9C-101B-9397-08002B2CF9AE}" pid="18" name="ContentTypeId">
    <vt:lpwstr>0x0101001B320BB502232B4798A13D65041AE0F7</vt:lpwstr>
  </property>
  <property fmtid="{D5CDD505-2E9C-101B-9397-08002B2CF9AE}" pid="19" name="_AdHocReviewCycleID">
    <vt:i4>-587295063</vt:i4>
  </property>
  <property fmtid="{D5CDD505-2E9C-101B-9397-08002B2CF9AE}" pid="20" name="_NewReviewCycle">
    <vt:lpwstr/>
  </property>
  <property fmtid="{D5CDD505-2E9C-101B-9397-08002B2CF9AE}" pid="21" name="_EmailSubject">
    <vt:lpwstr>Update to HR to Finance Workbook</vt:lpwstr>
  </property>
  <property fmtid="{D5CDD505-2E9C-101B-9397-08002B2CF9AE}" pid="22" name="_AuthorEmail">
    <vt:lpwstr>Rick.Gerry@ellucian.com</vt:lpwstr>
  </property>
  <property fmtid="{D5CDD505-2E9C-101B-9397-08002B2CF9AE}" pid="23" name="_AuthorEmailDisplayName">
    <vt:lpwstr>Gerry, Richard</vt:lpwstr>
  </property>
  <property fmtid="{D5CDD505-2E9C-101B-9397-08002B2CF9AE}" pid="24" name="_ReviewingToolsShownOnce">
    <vt:lpwstr/>
  </property>
</Properties>
</file>